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5072" w14:textId="69F37337" w:rsidR="00486FB0" w:rsidRDefault="00486FB0" w:rsidP="001B2E6E">
      <w:pPr>
        <w:spacing w:after="0"/>
        <w:rPr>
          <w:rFonts w:ascii="Times New Roman" w:hAnsi="Times New Roman" w:cs="Times New Roman"/>
          <w:sz w:val="24"/>
          <w:szCs w:val="24"/>
        </w:rPr>
      </w:pPr>
    </w:p>
    <w:p w14:paraId="402B361F" w14:textId="77777777" w:rsidR="001B2E6E" w:rsidRPr="00467251" w:rsidRDefault="001B2E6E" w:rsidP="001B2E6E">
      <w:pPr>
        <w:spacing w:after="0"/>
        <w:rPr>
          <w:rFonts w:ascii="Times New Roman" w:eastAsia="Times New Roman" w:hAnsi="Times New Roman" w:cs="Times New Roman"/>
          <w:b/>
          <w:color w:val="1B1B1B"/>
          <w:sz w:val="24"/>
          <w:szCs w:val="24"/>
          <w:highlight w:val="yellow"/>
        </w:rPr>
      </w:pPr>
      <w:r>
        <w:rPr>
          <w:rFonts w:ascii="Times New Roman" w:eastAsia="Times New Roman" w:hAnsi="Times New Roman" w:cs="Times New Roman"/>
          <w:b/>
          <w:sz w:val="24"/>
          <w:szCs w:val="24"/>
          <w:highlight w:val="yellow"/>
        </w:rPr>
        <w:t xml:space="preserve">NTAA Template Letter for Tribes on the U. S. EPA’s </w:t>
      </w:r>
      <w:r>
        <w:rPr>
          <w:rFonts w:ascii="Times New Roman" w:eastAsia="Times New Roman" w:hAnsi="Times New Roman" w:cs="Times New Roman"/>
          <w:b/>
          <w:i/>
          <w:iCs/>
          <w:sz w:val="24"/>
          <w:szCs w:val="24"/>
          <w:highlight w:val="yellow"/>
        </w:rPr>
        <w:t>Review of New Source Performance Standards for Stationary Combustion Turbines and Stationary Gas Turbines</w:t>
      </w:r>
      <w:r>
        <w:rPr>
          <w:rFonts w:ascii="Times New Roman" w:eastAsia="Times New Roman" w:hAnsi="Times New Roman" w:cs="Times New Roman"/>
          <w:b/>
          <w:color w:val="1B1B1B"/>
          <w:sz w:val="27"/>
          <w:szCs w:val="27"/>
          <w:highlight w:val="yellow"/>
        </w:rPr>
        <w:t xml:space="preserve"> </w:t>
      </w:r>
      <w:r>
        <w:rPr>
          <w:rFonts w:ascii="Times New Roman" w:eastAsia="Times New Roman" w:hAnsi="Times New Roman" w:cs="Times New Roman"/>
          <w:b/>
          <w:color w:val="1B1B1B"/>
          <w:sz w:val="24"/>
          <w:szCs w:val="24"/>
          <w:highlight w:val="yellow"/>
        </w:rPr>
        <w:t>Docket No. EPA-HQ-OAR-2024-0419</w:t>
      </w:r>
    </w:p>
    <w:p w14:paraId="54C82558" w14:textId="77777777" w:rsidR="001B2E6E" w:rsidRDefault="001B2E6E" w:rsidP="001B2E6E">
      <w:pPr>
        <w:spacing w:after="0"/>
        <w:rPr>
          <w:rFonts w:ascii="Times New Roman" w:eastAsia="Times New Roman" w:hAnsi="Times New Roman" w:cs="Times New Roman"/>
          <w:b/>
          <w:sz w:val="24"/>
          <w:szCs w:val="24"/>
          <w:highlight w:val="yellow"/>
        </w:rPr>
      </w:pPr>
    </w:p>
    <w:p w14:paraId="1D4D71E5" w14:textId="77777777" w:rsidR="001B2E6E" w:rsidRDefault="001B2E6E" w:rsidP="001B2E6E">
      <w:pPr>
        <w:spacing w:after="0"/>
        <w:rPr>
          <w:rFonts w:ascii="Times New Roman" w:eastAsia="Times New Roman" w:hAnsi="Times New Roman" w:cs="Times New Roman"/>
          <w:b/>
          <w:sz w:val="24"/>
          <w:szCs w:val="24"/>
          <w:highlight w:val="yellow"/>
        </w:rPr>
      </w:pPr>
    </w:p>
    <w:p w14:paraId="3F171843" w14:textId="77777777" w:rsidR="001B2E6E" w:rsidRDefault="001B2E6E" w:rsidP="001B2E6E">
      <w:pPr>
        <w:spacing w:after="0"/>
        <w:rPr>
          <w:rFonts w:ascii="Times New Roman" w:eastAsia="Times New Roman" w:hAnsi="Times New Roman" w:cs="Times New Roman"/>
          <w:i/>
          <w:sz w:val="24"/>
          <w:szCs w:val="24"/>
          <w:highlight w:val="yellow"/>
        </w:rPr>
      </w:pPr>
      <w:bookmarkStart w:id="0" w:name="_heading=h.gjdgxs" w:colFirst="0" w:colLast="0"/>
      <w:bookmarkEnd w:id="0"/>
      <w:r>
        <w:rPr>
          <w:rFonts w:ascii="Times New Roman" w:eastAsia="Times New Roman" w:hAnsi="Times New Roman" w:cs="Times New Roman"/>
          <w:b/>
          <w:sz w:val="24"/>
          <w:szCs w:val="24"/>
          <w:highlight w:val="yellow"/>
        </w:rPr>
        <w:t xml:space="preserve">NOTE: </w:t>
      </w:r>
      <w:r>
        <w:rPr>
          <w:rFonts w:ascii="Times New Roman" w:eastAsia="Times New Roman" w:hAnsi="Times New Roman" w:cs="Times New Roman"/>
          <w:i/>
          <w:sz w:val="24"/>
          <w:szCs w:val="24"/>
          <w:highlight w:val="yellow"/>
        </w:rPr>
        <w:t>The</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i/>
          <w:sz w:val="24"/>
          <w:szCs w:val="24"/>
          <w:highlight w:val="yellow"/>
        </w:rPr>
        <w:t>NTAA recommends that you begin your Tribe’s comment letter with introductory remarks regarding the signatory’s position with the Tribe. The more individualized the letter, the greater its potential impact. Feel free to add your own arguments or specific stories that will make this educational for the EPA. For example, Tribe’s that experience elevated exposures to ozone or PM</w:t>
      </w:r>
      <w:r>
        <w:rPr>
          <w:rFonts w:ascii="Times New Roman" w:eastAsia="Times New Roman" w:hAnsi="Times New Roman" w:cs="Times New Roman"/>
          <w:i/>
          <w:sz w:val="24"/>
          <w:szCs w:val="24"/>
          <w:highlight w:val="yellow"/>
          <w:vertAlign w:val="subscript"/>
        </w:rPr>
        <w:t>2.5</w:t>
      </w:r>
      <w:r>
        <w:rPr>
          <w:rFonts w:ascii="Times New Roman" w:eastAsia="Times New Roman" w:hAnsi="Times New Roman" w:cs="Times New Roman"/>
          <w:i/>
          <w:sz w:val="24"/>
          <w:szCs w:val="24"/>
          <w:highlight w:val="yellow"/>
        </w:rPr>
        <w:t xml:space="preserve"> and Tribe’s concerned about protecting sacred vistas should express their importance. Be sure to replace all the highlighted text</w:t>
      </w:r>
      <w:r>
        <w:rPr>
          <w:i/>
          <w:sz w:val="24"/>
          <w:szCs w:val="24"/>
          <w:highlight w:val="yellow"/>
        </w:rPr>
        <w:t>.</w:t>
      </w:r>
      <w:r>
        <w:rPr>
          <w:rFonts w:ascii="Times New Roman" w:eastAsia="Times New Roman" w:hAnsi="Times New Roman" w:cs="Times New Roman"/>
          <w:i/>
          <w:sz w:val="24"/>
          <w:szCs w:val="24"/>
          <w:highlight w:val="yellow"/>
        </w:rPr>
        <w:t xml:space="preserve"> </w:t>
      </w:r>
    </w:p>
    <w:p w14:paraId="740A9369" w14:textId="77777777" w:rsidR="001B2E6E" w:rsidRDefault="001B2E6E" w:rsidP="001B2E6E">
      <w:pPr>
        <w:spacing w:after="0"/>
        <w:rPr>
          <w:rFonts w:ascii="Times New Roman" w:eastAsia="Times New Roman" w:hAnsi="Times New Roman" w:cs="Times New Roman"/>
          <w:i/>
          <w:sz w:val="24"/>
          <w:szCs w:val="24"/>
          <w:highlight w:val="yellow"/>
        </w:rPr>
      </w:pPr>
    </w:p>
    <w:p w14:paraId="54C61183" w14:textId="77777777" w:rsidR="001B2E6E" w:rsidRDefault="001B2E6E" w:rsidP="001B2E6E">
      <w:pPr>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yellow"/>
        </w:rPr>
        <w:t xml:space="preserve">The comment deadline is </w:t>
      </w:r>
      <w:r>
        <w:rPr>
          <w:rFonts w:ascii="Times New Roman" w:eastAsia="Times New Roman" w:hAnsi="Times New Roman" w:cs="Times New Roman"/>
          <w:b/>
          <w:i/>
          <w:sz w:val="24"/>
          <w:szCs w:val="24"/>
          <w:highlight w:val="yellow"/>
        </w:rPr>
        <w:t xml:space="preserve">March 13, 2025. </w:t>
      </w:r>
      <w:r>
        <w:rPr>
          <w:rFonts w:ascii="Times New Roman" w:eastAsia="Times New Roman" w:hAnsi="Times New Roman" w:cs="Times New Roman"/>
          <w:i/>
          <w:sz w:val="24"/>
          <w:szCs w:val="24"/>
          <w:highlight w:val="yellow"/>
        </w:rPr>
        <w:t xml:space="preserve"> Your comment letter can be submitted electronically to the </w:t>
      </w:r>
      <w:r>
        <w:rPr>
          <w:rFonts w:ascii="Times New Roman" w:eastAsia="Times New Roman" w:hAnsi="Times New Roman" w:cs="Times New Roman"/>
          <w:i/>
          <w:sz w:val="24"/>
          <w:szCs w:val="24"/>
          <w:highlight w:val="yellow"/>
          <w:u w:val="single"/>
        </w:rPr>
        <w:t>Federal Rulemaking Portal</w:t>
      </w:r>
      <w:r>
        <w:rPr>
          <w:rFonts w:ascii="Times New Roman" w:eastAsia="Times New Roman" w:hAnsi="Times New Roman" w:cs="Times New Roman"/>
          <w:i/>
          <w:sz w:val="24"/>
          <w:szCs w:val="24"/>
          <w:highlight w:val="yellow"/>
        </w:rPr>
        <w:t xml:space="preserve">. </w:t>
      </w:r>
      <w:hyperlink r:id="rId11">
        <w:r>
          <w:rPr>
            <w:rFonts w:ascii="Times New Roman" w:eastAsia="Times New Roman" w:hAnsi="Times New Roman" w:cs="Times New Roman"/>
            <w:color w:val="0563C1"/>
            <w:sz w:val="24"/>
            <w:szCs w:val="24"/>
            <w:highlight w:val="yellow"/>
            <w:u w:val="single"/>
          </w:rPr>
          <w:t>https://www.regulations.gov/</w:t>
        </w:r>
      </w:hyperlink>
      <w:r>
        <w:rPr>
          <w:rFonts w:ascii="Times New Roman" w:eastAsia="Times New Roman" w:hAnsi="Times New Roman" w:cs="Times New Roman"/>
          <w:sz w:val="24"/>
          <w:szCs w:val="24"/>
          <w:highlight w:val="yellow"/>
        </w:rPr>
        <w:t xml:space="preserve"> OR email to </w:t>
      </w:r>
      <w:hyperlink r:id="rId12">
        <w:r>
          <w:rPr>
            <w:rFonts w:ascii="Times New Roman" w:eastAsia="Times New Roman" w:hAnsi="Times New Roman" w:cs="Times New Roman"/>
            <w:color w:val="0563C1"/>
            <w:sz w:val="24"/>
            <w:szCs w:val="24"/>
            <w:highlight w:val="yellow"/>
            <w:u w:val="single"/>
          </w:rPr>
          <w:t>a-r-Docket@epa.gov</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Docket No. ID </w:t>
      </w:r>
      <w:r>
        <w:rPr>
          <w:rFonts w:ascii="Times New Roman" w:eastAsia="Times New Roman" w:hAnsi="Times New Roman" w:cs="Times New Roman"/>
          <w:b/>
          <w:color w:val="1B1B1B"/>
          <w:sz w:val="27"/>
          <w:szCs w:val="27"/>
          <w:highlight w:val="yellow"/>
        </w:rPr>
        <w:t>EPA-HQ</w:t>
      </w:r>
      <w:r>
        <w:rPr>
          <w:rFonts w:ascii="Times New Roman" w:eastAsia="Times New Roman" w:hAnsi="Times New Roman" w:cs="Times New Roman"/>
          <w:b/>
          <w:color w:val="1B1B1B"/>
          <w:sz w:val="27"/>
          <w:szCs w:val="27"/>
        </w:rPr>
        <w:t>-OAR-2024-0419</w:t>
      </w:r>
    </w:p>
    <w:p w14:paraId="4D9ABDDC" w14:textId="77777777" w:rsidR="001B2E6E" w:rsidRDefault="001B2E6E" w:rsidP="001B2E6E">
      <w:pPr>
        <w:spacing w:after="0"/>
        <w:rPr>
          <w:rFonts w:ascii="Times New Roman" w:eastAsia="Times New Roman" w:hAnsi="Times New Roman" w:cs="Times New Roman"/>
          <w:i/>
        </w:rPr>
      </w:pPr>
    </w:p>
    <w:p w14:paraId="447270A5" w14:textId="77777777" w:rsidR="001B2E6E" w:rsidRDefault="001B2E6E" w:rsidP="001B2E6E">
      <w:pPr>
        <w:spacing w:after="0"/>
        <w:jc w:val="center"/>
        <w:rPr>
          <w:rFonts w:ascii="Times New Roman" w:eastAsia="Times New Roman" w:hAnsi="Times New Roman" w:cs="Times New Roman"/>
          <w:b/>
          <w:i/>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highlight w:val="yellow"/>
        </w:rPr>
        <w:t>Date</w:t>
      </w:r>
    </w:p>
    <w:p w14:paraId="75584DF8" w14:textId="77777777" w:rsidR="001B2E6E" w:rsidRDefault="001B2E6E" w:rsidP="001B2E6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23527F" w14:textId="77777777" w:rsidR="001B2E6E" w:rsidRDefault="001B2E6E" w:rsidP="001B2E6E">
      <w:pPr>
        <w:spacing w:after="0"/>
        <w:jc w:val="both"/>
        <w:rPr>
          <w:rFonts w:ascii="Times New Roman" w:eastAsia="Times New Roman" w:hAnsi="Times New Roman" w:cs="Times New Roman"/>
          <w:sz w:val="24"/>
          <w:szCs w:val="24"/>
        </w:rPr>
      </w:pPr>
    </w:p>
    <w:p w14:paraId="6F2BA3AD" w14:textId="77777777" w:rsidR="001B2E6E" w:rsidRDefault="001B2E6E" w:rsidP="001B2E6E">
      <w:pPr>
        <w:spacing w:after="0"/>
        <w:jc w:val="both"/>
        <w:rPr>
          <w:rFonts w:ascii="Times New Roman" w:eastAsia="Times New Roman" w:hAnsi="Times New Roman" w:cs="Times New Roman"/>
          <w:sz w:val="24"/>
          <w:szCs w:val="24"/>
        </w:rPr>
      </w:pPr>
    </w:p>
    <w:p w14:paraId="28B5C0D8" w14:textId="5149B641" w:rsidR="001B2E6E" w:rsidRDefault="001B2E6E" w:rsidP="001B2E6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Honorable Administrator</w:t>
      </w:r>
    </w:p>
    <w:p w14:paraId="5FB3EA85" w14:textId="19217DE8" w:rsidR="001B2E6E" w:rsidRDefault="001B2E6E" w:rsidP="001B2E6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w:t>
      </w:r>
      <w:r w:rsidR="0004252E">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Zeldin </w:t>
      </w:r>
    </w:p>
    <w:p w14:paraId="1438D82C" w14:textId="77777777" w:rsidR="001B2E6E" w:rsidRPr="00D5088E" w:rsidRDefault="001B2E6E" w:rsidP="001B2E6E">
      <w:pPr>
        <w:spacing w:after="0"/>
        <w:jc w:val="both"/>
        <w:rPr>
          <w:rFonts w:ascii="Times New Roman" w:eastAsia="Times New Roman" w:hAnsi="Times New Roman" w:cs="Times New Roman"/>
          <w:sz w:val="24"/>
          <w:szCs w:val="24"/>
          <w:lang w:val="fr-FR"/>
        </w:rPr>
      </w:pPr>
      <w:r w:rsidRPr="00D5088E">
        <w:rPr>
          <w:rFonts w:ascii="Times New Roman" w:eastAsia="Times New Roman" w:hAnsi="Times New Roman" w:cs="Times New Roman"/>
          <w:sz w:val="24"/>
          <w:szCs w:val="24"/>
          <w:lang w:val="fr-FR"/>
        </w:rPr>
        <w:t xml:space="preserve">U. S. </w:t>
      </w:r>
      <w:proofErr w:type="spellStart"/>
      <w:r w:rsidRPr="00D5088E">
        <w:rPr>
          <w:rFonts w:ascii="Times New Roman" w:eastAsia="Times New Roman" w:hAnsi="Times New Roman" w:cs="Times New Roman"/>
          <w:sz w:val="24"/>
          <w:szCs w:val="24"/>
          <w:lang w:val="fr-FR"/>
        </w:rPr>
        <w:t>Environmental</w:t>
      </w:r>
      <w:proofErr w:type="spellEnd"/>
      <w:r w:rsidRPr="00D5088E">
        <w:rPr>
          <w:rFonts w:ascii="Times New Roman" w:eastAsia="Times New Roman" w:hAnsi="Times New Roman" w:cs="Times New Roman"/>
          <w:sz w:val="24"/>
          <w:szCs w:val="24"/>
          <w:lang w:val="fr-FR"/>
        </w:rPr>
        <w:t xml:space="preserve"> Protection Agency</w:t>
      </w:r>
    </w:p>
    <w:p w14:paraId="63C9BA04" w14:textId="77777777" w:rsidR="001B2E6E" w:rsidRPr="00D5088E" w:rsidRDefault="001B2E6E" w:rsidP="001B2E6E">
      <w:pPr>
        <w:spacing w:after="0"/>
        <w:jc w:val="both"/>
        <w:rPr>
          <w:rFonts w:ascii="Times New Roman" w:eastAsia="Times New Roman" w:hAnsi="Times New Roman" w:cs="Times New Roman"/>
          <w:sz w:val="24"/>
          <w:szCs w:val="24"/>
          <w:lang w:val="fr-FR"/>
        </w:rPr>
      </w:pPr>
      <w:proofErr w:type="spellStart"/>
      <w:r w:rsidRPr="00D5088E">
        <w:rPr>
          <w:rFonts w:ascii="Times New Roman" w:eastAsia="Times New Roman" w:hAnsi="Times New Roman" w:cs="Times New Roman"/>
          <w:sz w:val="24"/>
          <w:szCs w:val="24"/>
          <w:lang w:val="fr-FR"/>
        </w:rPr>
        <w:t>Docket</w:t>
      </w:r>
      <w:proofErr w:type="spellEnd"/>
      <w:r w:rsidRPr="00D5088E">
        <w:rPr>
          <w:rFonts w:ascii="Times New Roman" w:eastAsia="Times New Roman" w:hAnsi="Times New Roman" w:cs="Times New Roman"/>
          <w:sz w:val="24"/>
          <w:szCs w:val="24"/>
          <w:lang w:val="fr-FR"/>
        </w:rPr>
        <w:t xml:space="preserve"> Center, OAR</w:t>
      </w:r>
    </w:p>
    <w:p w14:paraId="4CF227D5" w14:textId="77777777" w:rsidR="001B2E6E" w:rsidRPr="00D5088E" w:rsidRDefault="001B2E6E" w:rsidP="001B2E6E">
      <w:pPr>
        <w:spacing w:after="0"/>
        <w:jc w:val="both"/>
        <w:rPr>
          <w:rFonts w:ascii="Times New Roman" w:eastAsia="Times New Roman" w:hAnsi="Times New Roman" w:cs="Times New Roman"/>
          <w:sz w:val="24"/>
          <w:szCs w:val="24"/>
          <w:lang w:val="fr-FR"/>
        </w:rPr>
      </w:pPr>
      <w:r w:rsidRPr="00D5088E">
        <w:rPr>
          <w:rFonts w:ascii="Times New Roman" w:eastAsia="Times New Roman" w:hAnsi="Times New Roman" w:cs="Times New Roman"/>
          <w:sz w:val="24"/>
          <w:szCs w:val="24"/>
          <w:lang w:val="fr-FR"/>
        </w:rPr>
        <w:t xml:space="preserve">Mail Code 28221T                       </w:t>
      </w:r>
    </w:p>
    <w:p w14:paraId="00EF044E" w14:textId="77777777" w:rsidR="001B2E6E" w:rsidRDefault="001B2E6E" w:rsidP="001B2E6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 Pennsylvania Avenue NW</w:t>
      </w:r>
    </w:p>
    <w:p w14:paraId="6C84C35B" w14:textId="77777777" w:rsidR="001B2E6E" w:rsidRDefault="001B2E6E" w:rsidP="001B2E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20460</w:t>
      </w:r>
    </w:p>
    <w:p w14:paraId="3C475B8B" w14:textId="77777777" w:rsidR="001B2E6E" w:rsidRDefault="001B2E6E" w:rsidP="001B2E6E">
      <w:pPr>
        <w:jc w:val="both"/>
        <w:rPr>
          <w:rFonts w:ascii="Times New Roman" w:eastAsia="Times New Roman" w:hAnsi="Times New Roman" w:cs="Times New Roman"/>
          <w:sz w:val="24"/>
          <w:szCs w:val="24"/>
        </w:rPr>
      </w:pPr>
    </w:p>
    <w:p w14:paraId="188FAEA7" w14:textId="77777777" w:rsidR="001B2E6E" w:rsidRDefault="001B2E6E" w:rsidP="001B2E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via email to </w:t>
      </w:r>
      <w:hyperlink r:id="rId13">
        <w:r>
          <w:rPr>
            <w:rFonts w:ascii="Times New Roman" w:eastAsia="Times New Roman" w:hAnsi="Times New Roman" w:cs="Times New Roman"/>
            <w:color w:val="0563C1"/>
            <w:sz w:val="24"/>
            <w:szCs w:val="24"/>
            <w:u w:val="single"/>
          </w:rPr>
          <w:t>a-and-r-docket@epa.gov</w:t>
        </w:r>
      </w:hyperlink>
    </w:p>
    <w:p w14:paraId="5B2BF743" w14:textId="77777777" w:rsidR="001B2E6E" w:rsidRDefault="001B2E6E" w:rsidP="001B2E6E">
      <w:pPr>
        <w:jc w:val="both"/>
        <w:rPr>
          <w:rFonts w:ascii="Times New Roman" w:eastAsia="Times New Roman" w:hAnsi="Times New Roman" w:cs="Times New Roman"/>
          <w:sz w:val="24"/>
          <w:szCs w:val="24"/>
        </w:rPr>
      </w:pPr>
    </w:p>
    <w:p w14:paraId="40B9A0D4" w14:textId="77777777" w:rsidR="001B2E6E" w:rsidRDefault="001B2E6E" w:rsidP="001B2E6E">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Re:</w:t>
      </w:r>
      <w:r>
        <w:rPr>
          <w:rFonts w:ascii="Times New Roman" w:eastAsia="Times New Roman" w:hAnsi="Times New Roman" w:cs="Times New Roman"/>
          <w:b/>
          <w:sz w:val="24"/>
          <w:szCs w:val="24"/>
          <w:highlight w:val="yellow"/>
        </w:rPr>
        <w:t xml:space="preserve"> [INSERT TRIBE’S NAME HERE]</w:t>
      </w:r>
      <w:r>
        <w:rPr>
          <w:rFonts w:ascii="Times New Roman" w:eastAsia="Times New Roman" w:hAnsi="Times New Roman" w:cs="Times New Roman"/>
          <w:sz w:val="24"/>
          <w:szCs w:val="24"/>
        </w:rPr>
        <w:t xml:space="preserve"> comments on </w:t>
      </w:r>
      <w:r>
        <w:rPr>
          <w:rFonts w:ascii="Times New Roman" w:eastAsia="Times New Roman" w:hAnsi="Times New Roman" w:cs="Times New Roman"/>
          <w:b/>
          <w:sz w:val="24"/>
          <w:szCs w:val="24"/>
        </w:rPr>
        <w:t xml:space="preserve">Review of New Source Performance Standards for Stationary Combustion Turbines and Stationary Gas Turbines </w:t>
      </w:r>
      <w:r>
        <w:rPr>
          <w:rFonts w:ascii="Times New Roman" w:eastAsia="Times New Roman" w:hAnsi="Times New Roman" w:cs="Times New Roman"/>
          <w:sz w:val="24"/>
          <w:szCs w:val="24"/>
        </w:rPr>
        <w:t xml:space="preserve">Docket ID </w:t>
      </w:r>
      <w:r>
        <w:rPr>
          <w:rFonts w:ascii="Times New Roman" w:eastAsia="Times New Roman" w:hAnsi="Times New Roman" w:cs="Times New Roman"/>
          <w:b/>
          <w:color w:val="1B1B1B"/>
          <w:sz w:val="27"/>
          <w:szCs w:val="27"/>
          <w:highlight w:val="white"/>
        </w:rPr>
        <w:t>EPA-HQ-OAR-2024-0419</w:t>
      </w:r>
      <w:r>
        <w:rPr>
          <w:rFonts w:ascii="Times New Roman" w:eastAsia="Times New Roman" w:hAnsi="Times New Roman" w:cs="Times New Roman"/>
          <w:sz w:val="24"/>
          <w:szCs w:val="24"/>
          <w:highlight w:val="white"/>
        </w:rPr>
        <w:t>.</w:t>
      </w:r>
    </w:p>
    <w:p w14:paraId="2C5BB68A" w14:textId="77777777" w:rsidR="001B2E6E" w:rsidRDefault="001B2E6E" w:rsidP="001B2E6E">
      <w:pPr>
        <w:spacing w:after="0"/>
        <w:jc w:val="both"/>
        <w:rPr>
          <w:rFonts w:ascii="Times New Roman" w:eastAsia="Times New Roman" w:hAnsi="Times New Roman" w:cs="Times New Roman"/>
          <w:sz w:val="24"/>
          <w:szCs w:val="24"/>
        </w:rPr>
      </w:pPr>
    </w:p>
    <w:p w14:paraId="55769796" w14:textId="77777777" w:rsidR="001B2E6E" w:rsidRDefault="001B2E6E" w:rsidP="001B2E6E">
      <w:pPr>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A22BF6" w14:textId="77777777" w:rsidR="001B2E6E" w:rsidRDefault="001B2E6E" w:rsidP="001B2E6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Honorable Administrator,</w:t>
      </w:r>
    </w:p>
    <w:p w14:paraId="057D4760" w14:textId="77777777" w:rsidR="001B2E6E" w:rsidRDefault="001B2E6E" w:rsidP="001B2E6E">
      <w:pPr>
        <w:spacing w:after="0"/>
        <w:ind w:left="1440"/>
        <w:jc w:val="both"/>
        <w:rPr>
          <w:rFonts w:ascii="Times New Roman" w:eastAsia="Times New Roman" w:hAnsi="Times New Roman" w:cs="Times New Roman"/>
          <w:sz w:val="24"/>
          <w:szCs w:val="24"/>
        </w:rPr>
      </w:pPr>
    </w:p>
    <w:p w14:paraId="3227DA89" w14:textId="77777777" w:rsidR="001B2E6E" w:rsidRDefault="001B2E6E" w:rsidP="001B2E6E">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The </w:t>
      </w:r>
      <w:r>
        <w:rPr>
          <w:rFonts w:ascii="Times New Roman" w:eastAsia="Times New Roman" w:hAnsi="Times New Roman" w:cs="Times New Roman"/>
          <w:b/>
          <w:sz w:val="24"/>
          <w:szCs w:val="24"/>
          <w:highlight w:val="yellow"/>
        </w:rPr>
        <w:t>[INSERT TRIBE’S NAME HERE]</w:t>
      </w:r>
      <w:r>
        <w:rPr>
          <w:rFonts w:ascii="Times New Roman" w:eastAsia="Times New Roman" w:hAnsi="Times New Roman" w:cs="Times New Roman"/>
          <w:sz w:val="24"/>
          <w:szCs w:val="24"/>
        </w:rPr>
        <w:t xml:space="preserve"> is pleased to submit this letter to provide comments and recommendations on the U.S. Environmental Protection Agency’s (EPA) </w:t>
      </w:r>
      <w:r w:rsidRPr="009E3CC5">
        <w:rPr>
          <w:rFonts w:ascii="Times New Roman" w:eastAsia="Times New Roman" w:hAnsi="Times New Roman" w:cs="Times New Roman"/>
          <w:bCs/>
          <w:i/>
          <w:iCs/>
          <w:sz w:val="24"/>
          <w:szCs w:val="24"/>
        </w:rPr>
        <w:t>Review of New Source Performance Standards for Stationary Combustion Turbines and Stationary Gas Turbines.</w:t>
      </w:r>
    </w:p>
    <w:p w14:paraId="3DF77723" w14:textId="77777777" w:rsidR="001B2E6E" w:rsidRDefault="001B2E6E" w:rsidP="001B2E6E">
      <w:pPr>
        <w:spacing w:after="0"/>
        <w:jc w:val="both"/>
        <w:rPr>
          <w:rFonts w:ascii="Times New Roman" w:eastAsia="Times New Roman" w:hAnsi="Times New Roman" w:cs="Times New Roman"/>
          <w:sz w:val="24"/>
          <w:szCs w:val="24"/>
        </w:rPr>
      </w:pPr>
    </w:p>
    <w:p w14:paraId="59A24A7C" w14:textId="77777777" w:rsidR="001B2E6E" w:rsidRDefault="001B2E6E" w:rsidP="001B2E6E">
      <w:pPr>
        <w:spacing w:after="0" w:line="25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Pr>
          <w:rFonts w:ascii="Times New Roman" w:eastAsia="Times New Roman" w:hAnsi="Times New Roman" w:cs="Times New Roman"/>
          <w:b/>
          <w:sz w:val="24"/>
          <w:szCs w:val="24"/>
          <w:highlight w:val="yellow"/>
        </w:rPr>
        <w:t xml:space="preserve">INSERT TRIBE’S NAME HERE] </w:t>
      </w:r>
      <w:r>
        <w:rPr>
          <w:rFonts w:ascii="Times New Roman" w:eastAsia="Times New Roman" w:hAnsi="Times New Roman" w:cs="Times New Roman"/>
          <w:sz w:val="26"/>
          <w:szCs w:val="26"/>
        </w:rPr>
        <w:t>is supportive of strengthening the emissions standards for new combustion turbines. Advancements in combustion technology and post-combustion control systems have rendered EPA’s current standards for the sources (last revised in 2006) to be obsolete. More importantly the proliferation of new combustion turbines has contributed to significant increases in emissions from this growing source category of nitrogen oxides (NOx), greenhouse gases (GHGs), and other products of combustion. Further, proposals for new combustion turbines are likely to accelerate through the foreseeable future.</w:t>
      </w:r>
    </w:p>
    <w:p w14:paraId="42106FE8" w14:textId="77777777" w:rsidR="001B2E6E" w:rsidRDefault="001B2E6E" w:rsidP="001B2E6E">
      <w:pPr>
        <w:spacing w:after="0" w:line="256" w:lineRule="auto"/>
        <w:jc w:val="both"/>
        <w:rPr>
          <w:rFonts w:ascii="Times New Roman" w:eastAsia="Times New Roman" w:hAnsi="Times New Roman" w:cs="Times New Roman"/>
          <w:sz w:val="26"/>
          <w:szCs w:val="26"/>
        </w:rPr>
      </w:pPr>
    </w:p>
    <w:p w14:paraId="0BA1F099" w14:textId="77777777" w:rsidR="001B2E6E" w:rsidRDefault="001B2E6E" w:rsidP="001B2E6E">
      <w:pPr>
        <w:spacing w:after="0" w:line="25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harmful effects of nitrogen oxides are widespread including impacts on tribal communities, tribal lands, and critical ecosystems. Additionally, sacred vistas are impaired by plumes of nitrogen oxides and regional haze induced by this insidious pollutant.  Exposures to elevated concentrations of NOx and fine particulate matter cause and exacerbate respiratory diseases among other direct and indirect health effects. This multitude of concerns is attributable, in part, to existing and proposed combustion turbines on and near tribal lands as well as those situated more remotely.</w:t>
      </w:r>
    </w:p>
    <w:p w14:paraId="5E97E4D6" w14:textId="77777777" w:rsidR="001B2E6E" w:rsidRDefault="001B2E6E" w:rsidP="001B2E6E">
      <w:pPr>
        <w:spacing w:after="0" w:line="256" w:lineRule="auto"/>
        <w:jc w:val="both"/>
        <w:rPr>
          <w:rFonts w:ascii="Times New Roman" w:eastAsia="Times New Roman" w:hAnsi="Times New Roman" w:cs="Times New Roman"/>
          <w:sz w:val="26"/>
          <w:szCs w:val="26"/>
        </w:rPr>
      </w:pPr>
    </w:p>
    <w:p w14:paraId="0432DBFC" w14:textId="77777777" w:rsidR="001B2E6E" w:rsidRDefault="001B2E6E" w:rsidP="001B2E6E">
      <w:pPr>
        <w:spacing w:after="0" w:line="25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Pr>
          <w:rFonts w:ascii="Times New Roman" w:eastAsia="Times New Roman" w:hAnsi="Times New Roman" w:cs="Times New Roman"/>
          <w:b/>
          <w:sz w:val="24"/>
          <w:szCs w:val="24"/>
          <w:highlight w:val="yellow"/>
        </w:rPr>
        <w:t xml:space="preserve">INSERT TRIBE’S NAME HERE] </w:t>
      </w:r>
      <w:r>
        <w:rPr>
          <w:rFonts w:ascii="Times New Roman" w:eastAsia="Times New Roman" w:hAnsi="Times New Roman" w:cs="Times New Roman"/>
          <w:sz w:val="26"/>
          <w:szCs w:val="26"/>
        </w:rPr>
        <w:t xml:space="preserve">supports strengthening the emissions standards for new combustion turbines through improved combustion performance and post-combustion application of selective catalytic reduction. The proposed regulation through multi-tiered source categories, however, does not minimize the many threats of air pollutant emissions from new combustion turbines. EPA should simplify the proposed source categorization and concurrently expand the required application of combustion controls and selective catalytic reduction (BSER) to all new combustors – unless a source applicant can demonstrate inadequate cost-effectiveness on a unit-by-unit basis. </w:t>
      </w:r>
    </w:p>
    <w:p w14:paraId="2E2DF7CA" w14:textId="77777777" w:rsidR="001B2E6E" w:rsidRPr="00A2040A" w:rsidRDefault="001B2E6E" w:rsidP="001B2E6E">
      <w:pPr>
        <w:spacing w:after="0" w:line="256" w:lineRule="auto"/>
        <w:ind w:left="14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487BE6D" w14:textId="77777777" w:rsidR="001B2E6E" w:rsidRDefault="001B2E6E" w:rsidP="001B2E6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[INSERT TRIBE’S NAME HERE]</w:t>
      </w:r>
      <w:r>
        <w:rPr>
          <w:rFonts w:ascii="Times New Roman" w:eastAsia="Times New Roman" w:hAnsi="Times New Roman" w:cs="Times New Roman"/>
          <w:sz w:val="24"/>
          <w:szCs w:val="24"/>
        </w:rPr>
        <w:t xml:space="preserve"> appreciates the opportunity to submit these comments and recommendations and looks forward to further work with EPA on this important issue. </w:t>
      </w:r>
      <w:r>
        <w:rPr>
          <w:rFonts w:ascii="Times New Roman" w:eastAsia="Times New Roman" w:hAnsi="Times New Roman" w:cs="Times New Roman"/>
          <w:sz w:val="24"/>
          <w:szCs w:val="24"/>
          <w:highlight w:val="yellow"/>
        </w:rPr>
        <w:t xml:space="preserve">[Tribe may want to asks and recommendations for consultation on the framework if </w:t>
      </w:r>
      <w:proofErr w:type="gramStart"/>
      <w:r>
        <w:rPr>
          <w:rFonts w:ascii="Times New Roman" w:eastAsia="Times New Roman" w:hAnsi="Times New Roman" w:cs="Times New Roman"/>
          <w:sz w:val="24"/>
          <w:szCs w:val="24"/>
          <w:highlight w:val="yellow"/>
        </w:rPr>
        <w:t>appropriate ]</w:t>
      </w:r>
      <w:proofErr w:type="gramEnd"/>
      <w:r>
        <w:rPr>
          <w:rFonts w:ascii="Times New Roman" w:eastAsia="Times New Roman" w:hAnsi="Times New Roman" w:cs="Times New Roman"/>
          <w:sz w:val="24"/>
          <w:szCs w:val="24"/>
        </w:rPr>
        <w:t xml:space="preserve"> If you have any questions or require clarification, please do not hesitate to contact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highlight w:val="yellow"/>
        </w:rPr>
        <w:t>Contact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Name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at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highlight w:val="yellow"/>
        </w:rPr>
        <w:t>Email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14:paraId="56A11E5C" w14:textId="77777777" w:rsidR="001B2E6E" w:rsidRDefault="001B2E6E" w:rsidP="001B2E6E">
      <w:pPr>
        <w:spacing w:after="240" w:line="240" w:lineRule="auto"/>
        <w:jc w:val="both"/>
        <w:rPr>
          <w:rFonts w:ascii="Times New Roman" w:eastAsia="Times New Roman" w:hAnsi="Times New Roman" w:cs="Times New Roman"/>
          <w:sz w:val="24"/>
          <w:szCs w:val="24"/>
        </w:rPr>
      </w:pPr>
    </w:p>
    <w:p w14:paraId="7E168330" w14:textId="77777777" w:rsidR="001B2E6E" w:rsidRDefault="001B2E6E" w:rsidP="001B2E6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[INSERT NAME AND SIGNATURE OF TRIBAL LEADERSHIP HERE]</w:t>
      </w:r>
    </w:p>
    <w:p w14:paraId="40B3CB7D" w14:textId="77777777" w:rsidR="001B2E6E" w:rsidRDefault="001B2E6E" w:rsidP="001B2E6E">
      <w:pPr>
        <w:spacing w:after="240" w:line="240" w:lineRule="auto"/>
        <w:jc w:val="both"/>
        <w:rPr>
          <w:rFonts w:ascii="Times New Roman" w:eastAsia="Times New Roman" w:hAnsi="Times New Roman" w:cs="Times New Roman"/>
          <w:sz w:val="24"/>
          <w:szCs w:val="24"/>
          <w:highlight w:val="yellow"/>
        </w:rPr>
      </w:pPr>
    </w:p>
    <w:p w14:paraId="5011C482" w14:textId="77777777" w:rsidR="001B2E6E" w:rsidRPr="001B2E6E" w:rsidRDefault="001B2E6E" w:rsidP="001B2E6E">
      <w:pPr>
        <w:spacing w:after="0"/>
        <w:rPr>
          <w:rFonts w:ascii="Times New Roman" w:hAnsi="Times New Roman" w:cs="Times New Roman"/>
          <w:sz w:val="24"/>
          <w:szCs w:val="24"/>
        </w:rPr>
      </w:pPr>
    </w:p>
    <w:sectPr w:rsidR="001B2E6E" w:rsidRPr="001B2E6E" w:rsidSect="00677CCE">
      <w:headerReference w:type="default" r:id="rId14"/>
      <w:type w:val="continuous"/>
      <w:pgSz w:w="12240" w:h="15840"/>
      <w:pgMar w:top="882"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42517" w14:textId="77777777" w:rsidR="00A75469" w:rsidRDefault="00A75469" w:rsidP="0045586B">
      <w:pPr>
        <w:spacing w:after="0" w:line="240" w:lineRule="auto"/>
      </w:pPr>
      <w:r>
        <w:separator/>
      </w:r>
    </w:p>
  </w:endnote>
  <w:endnote w:type="continuationSeparator" w:id="0">
    <w:p w14:paraId="2EAD4AAF" w14:textId="77777777" w:rsidR="00A75469" w:rsidRDefault="00A75469" w:rsidP="0045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7B19" w14:textId="77777777" w:rsidR="00A75469" w:rsidRDefault="00A75469" w:rsidP="0045586B">
      <w:pPr>
        <w:spacing w:after="0" w:line="240" w:lineRule="auto"/>
      </w:pPr>
      <w:r>
        <w:separator/>
      </w:r>
    </w:p>
  </w:footnote>
  <w:footnote w:type="continuationSeparator" w:id="0">
    <w:p w14:paraId="0F640ADA" w14:textId="77777777" w:rsidR="00A75469" w:rsidRDefault="00A75469" w:rsidP="0045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6431" w14:textId="6B595167" w:rsidR="0045586B" w:rsidRPr="0045586B" w:rsidRDefault="009E6CE4" w:rsidP="001D7D21">
    <w:pPr>
      <w:autoSpaceDE w:val="0"/>
      <w:autoSpaceDN w:val="0"/>
      <w:adjustRightInd w:val="0"/>
      <w:spacing w:after="0" w:line="240" w:lineRule="auto"/>
      <w:ind w:right="-360"/>
      <w:rPr>
        <w:rFonts w:ascii="Times New Roman" w:eastAsia="Times New Roman" w:hAnsi="Times New Roman" w:cs="Times New Roman"/>
        <w:color w:val="000000"/>
        <w:sz w:val="24"/>
        <w:szCs w:val="24"/>
      </w:rPr>
    </w:pPr>
    <w:r>
      <w:rPr>
        <w:rFonts w:ascii="Tahoma" w:eastAsia="Times New Roman" w:hAnsi="Tahoma" w:cs="Tahoma"/>
        <w:noProof/>
        <w:color w:val="000000"/>
        <w:sz w:val="18"/>
        <w:szCs w:val="18"/>
      </w:rPr>
      <w:drawing>
        <wp:anchor distT="0" distB="0" distL="114300" distR="114300" simplePos="0" relativeHeight="251657216" behindDoc="1" locked="0" layoutInCell="1" allowOverlap="1" wp14:anchorId="645E9F79" wp14:editId="6220825C">
          <wp:simplePos x="0" y="0"/>
          <wp:positionH relativeFrom="column">
            <wp:posOffset>2061845</wp:posOffset>
          </wp:positionH>
          <wp:positionV relativeFrom="paragraph">
            <wp:posOffset>-102235</wp:posOffset>
          </wp:positionV>
          <wp:extent cx="1309370" cy="621665"/>
          <wp:effectExtent l="0" t="0" r="5080" b="6985"/>
          <wp:wrapNone/>
          <wp:docPr id="15" name="Picture 15" descr="NTAA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TAA logo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70" cy="621665"/>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Pr="009E6CE4">
        <w:rPr>
          <w:rStyle w:val="Hyperlink"/>
          <w:rFonts w:ascii="Tahoma" w:eastAsia="Times New Roman" w:hAnsi="Tahoma" w:cs="Tahoma"/>
          <w:color w:val="C00000"/>
          <w:sz w:val="18"/>
          <w:szCs w:val="18"/>
        </w:rPr>
        <w:t>www.NTAATribalAir.org</w:t>
      </w:r>
    </w:hyperlink>
    <w:r>
      <w:rPr>
        <w:rFonts w:ascii="Tahoma" w:eastAsia="Times New Roman" w:hAnsi="Tahoma" w:cs="Tahoma"/>
        <w:color w:val="000000"/>
        <w:sz w:val="18"/>
        <w:szCs w:val="18"/>
      </w:rPr>
      <w:tab/>
    </w:r>
    <w:r>
      <w:rPr>
        <w:rFonts w:ascii="Tahoma" w:eastAsia="Times New Roman" w:hAnsi="Tahoma" w:cs="Tahoma"/>
        <w:color w:val="000000"/>
        <w:sz w:val="18"/>
        <w:szCs w:val="18"/>
      </w:rPr>
      <w:tab/>
    </w:r>
    <w:r>
      <w:rPr>
        <w:rFonts w:ascii="Tahoma" w:eastAsia="Times New Roman" w:hAnsi="Tahoma" w:cs="Tahoma"/>
        <w:color w:val="000000"/>
        <w:sz w:val="18"/>
        <w:szCs w:val="18"/>
      </w:rPr>
      <w:tab/>
      <w:t xml:space="preserve">                   </w:t>
    </w:r>
    <w:r w:rsidR="001D7D21">
      <w:rPr>
        <w:rFonts w:ascii="Tahoma" w:eastAsia="Times New Roman" w:hAnsi="Tahoma" w:cs="Tahoma"/>
        <w:color w:val="000000"/>
        <w:sz w:val="18"/>
        <w:szCs w:val="18"/>
      </w:rPr>
      <w:t xml:space="preserve">                            </w:t>
    </w:r>
    <w:r w:rsidR="0045586B" w:rsidRPr="0045586B">
      <w:rPr>
        <w:rFonts w:ascii="Tahoma" w:eastAsia="Times New Roman" w:hAnsi="Tahoma" w:cs="Tahoma"/>
        <w:b/>
        <w:color w:val="9E0000"/>
        <w:sz w:val="24"/>
        <w:szCs w:val="24"/>
      </w:rPr>
      <w:t>N</w:t>
    </w:r>
    <w:r w:rsidR="0045586B" w:rsidRPr="0045586B">
      <w:rPr>
        <w:rFonts w:ascii="Tahoma" w:eastAsia="Times New Roman" w:hAnsi="Tahoma" w:cs="Tahoma"/>
        <w:b/>
        <w:bCs/>
        <w:color w:val="9E0000"/>
        <w:sz w:val="20"/>
        <w:szCs w:val="20"/>
      </w:rPr>
      <w:t>ational Tribal Air Association</w:t>
    </w:r>
  </w:p>
  <w:p w14:paraId="10396D97" w14:textId="3B808410" w:rsidR="0045586B" w:rsidRPr="0045586B" w:rsidRDefault="0045586B" w:rsidP="001D7D21">
    <w:pPr>
      <w:autoSpaceDE w:val="0"/>
      <w:autoSpaceDN w:val="0"/>
      <w:adjustRightInd w:val="0"/>
      <w:spacing w:after="0" w:line="240" w:lineRule="auto"/>
      <w:ind w:right="-360"/>
      <w:rPr>
        <w:rFonts w:ascii="Tahoma" w:eastAsia="Times New Roman" w:hAnsi="Tahoma" w:cs="Tahoma"/>
        <w:color w:val="000000"/>
        <w:sz w:val="20"/>
        <w:szCs w:val="20"/>
      </w:rPr>
    </w:pPr>
    <w:r w:rsidRPr="0045586B">
      <w:rPr>
        <w:rFonts w:ascii="Tahoma" w:eastAsia="Times New Roman" w:hAnsi="Tahoma" w:cs="Tahoma"/>
        <w:color w:val="000000"/>
        <w:sz w:val="18"/>
        <w:szCs w:val="18"/>
      </w:rPr>
      <w:t>928.523.</w:t>
    </w:r>
    <w:r w:rsidR="00F56871">
      <w:rPr>
        <w:rFonts w:ascii="Tahoma" w:eastAsia="Times New Roman" w:hAnsi="Tahoma" w:cs="Tahoma"/>
        <w:color w:val="000000"/>
        <w:sz w:val="18"/>
        <w:szCs w:val="18"/>
      </w:rPr>
      <w:t>9701</w:t>
    </w:r>
    <w:r w:rsidRPr="0045586B">
      <w:rPr>
        <w:rFonts w:ascii="Tahoma" w:eastAsia="Times New Roman" w:hAnsi="Tahoma" w:cs="Tahoma"/>
        <w:color w:val="000000"/>
        <w:sz w:val="18"/>
        <w:szCs w:val="18"/>
      </w:rPr>
      <w:t xml:space="preserve"> office</w:t>
    </w:r>
    <w:r w:rsidRPr="0045586B">
      <w:rPr>
        <w:rFonts w:ascii="Tahoma" w:eastAsia="Times New Roman" w:hAnsi="Tahoma" w:cs="Tahoma"/>
        <w:color w:val="000000"/>
        <w:sz w:val="18"/>
        <w:szCs w:val="18"/>
      </w:rPr>
      <w:tab/>
    </w:r>
    <w:r w:rsidRPr="0045586B">
      <w:rPr>
        <w:rFonts w:ascii="Tahoma" w:eastAsia="Times New Roman" w:hAnsi="Tahoma" w:cs="Tahoma"/>
        <w:color w:val="000000"/>
        <w:sz w:val="18"/>
        <w:szCs w:val="18"/>
      </w:rPr>
      <w:tab/>
    </w:r>
    <w:r w:rsidRPr="0045586B">
      <w:rPr>
        <w:rFonts w:ascii="Tahoma" w:eastAsia="Times New Roman" w:hAnsi="Tahoma" w:cs="Tahoma"/>
        <w:color w:val="000000"/>
        <w:sz w:val="18"/>
        <w:szCs w:val="18"/>
      </w:rPr>
      <w:tab/>
    </w:r>
    <w:r w:rsidRPr="0045586B">
      <w:rPr>
        <w:rFonts w:ascii="Tahoma" w:eastAsia="Times New Roman" w:hAnsi="Tahoma" w:cs="Tahoma"/>
        <w:color w:val="000000"/>
        <w:sz w:val="18"/>
        <w:szCs w:val="18"/>
      </w:rPr>
      <w:tab/>
    </w:r>
    <w:r w:rsidRPr="0045586B">
      <w:rPr>
        <w:rFonts w:ascii="Tahoma" w:eastAsia="Times New Roman" w:hAnsi="Tahoma" w:cs="Tahoma"/>
        <w:color w:val="000000"/>
        <w:sz w:val="18"/>
        <w:szCs w:val="18"/>
      </w:rPr>
      <w:tab/>
    </w:r>
    <w:r w:rsidR="009E6CE4">
      <w:rPr>
        <w:rFonts w:ascii="Tahoma" w:eastAsia="Times New Roman" w:hAnsi="Tahoma" w:cs="Tahoma"/>
        <w:color w:val="000000"/>
        <w:sz w:val="20"/>
        <w:szCs w:val="20"/>
      </w:rPr>
      <w:t xml:space="preserve">      </w:t>
    </w:r>
    <w:r w:rsidR="001D7D21">
      <w:rPr>
        <w:rFonts w:ascii="Tahoma" w:eastAsia="Times New Roman" w:hAnsi="Tahoma" w:cs="Tahoma"/>
        <w:color w:val="000000"/>
        <w:sz w:val="20"/>
        <w:szCs w:val="20"/>
      </w:rPr>
      <w:t xml:space="preserve">             </w:t>
    </w:r>
    <w:r w:rsidR="005C1AE8">
      <w:rPr>
        <w:rFonts w:ascii="Tahoma" w:eastAsia="Times New Roman" w:hAnsi="Tahoma" w:cs="Tahoma"/>
        <w:color w:val="000000"/>
        <w:sz w:val="20"/>
        <w:szCs w:val="20"/>
      </w:rPr>
      <w:t xml:space="preserve">                           </w:t>
    </w:r>
    <w:r w:rsidRPr="0045586B">
      <w:rPr>
        <w:rFonts w:ascii="Tahoma" w:eastAsia="Times New Roman" w:hAnsi="Tahoma" w:cs="Tahoma"/>
        <w:color w:val="000000"/>
        <w:sz w:val="20"/>
        <w:szCs w:val="20"/>
      </w:rPr>
      <w:t>P.O. Box 15004</w:t>
    </w:r>
  </w:p>
  <w:p w14:paraId="062DFFC4" w14:textId="253B816E" w:rsidR="0045586B" w:rsidRPr="0045586B" w:rsidRDefault="0045586B" w:rsidP="001D7D21">
    <w:pPr>
      <w:autoSpaceDE w:val="0"/>
      <w:autoSpaceDN w:val="0"/>
      <w:adjustRightInd w:val="0"/>
      <w:spacing w:after="0" w:line="240" w:lineRule="auto"/>
      <w:ind w:right="-360"/>
      <w:rPr>
        <w:rFonts w:ascii="Tahoma" w:eastAsia="Times New Roman" w:hAnsi="Tahoma" w:cs="Tahoma"/>
        <w:color w:val="000000"/>
        <w:sz w:val="20"/>
        <w:szCs w:val="20"/>
      </w:rPr>
    </w:pPr>
    <w:r w:rsidRPr="0045586B">
      <w:rPr>
        <w:rFonts w:ascii="Tahoma" w:eastAsia="Times New Roman" w:hAnsi="Tahoma" w:cs="Tahoma"/>
        <w:color w:val="000000"/>
        <w:sz w:val="18"/>
        <w:szCs w:val="18"/>
      </w:rPr>
      <w:t>928.523.1266 fax</w:t>
    </w:r>
    <w:r w:rsidR="009E6CE4">
      <w:rPr>
        <w:rFonts w:ascii="Tahoma" w:eastAsia="Times New Roman" w:hAnsi="Tahoma" w:cs="Tahoma"/>
        <w:color w:val="000000"/>
        <w:sz w:val="20"/>
        <w:szCs w:val="20"/>
      </w:rPr>
      <w:t xml:space="preserve"> </w:t>
    </w:r>
    <w:r w:rsidR="009E6CE4">
      <w:rPr>
        <w:rFonts w:ascii="Tahoma" w:eastAsia="Times New Roman" w:hAnsi="Tahoma" w:cs="Tahoma"/>
        <w:color w:val="000000"/>
        <w:sz w:val="20"/>
        <w:szCs w:val="20"/>
      </w:rPr>
      <w:tab/>
    </w:r>
    <w:r w:rsidR="009E6CE4">
      <w:rPr>
        <w:rFonts w:ascii="Tahoma" w:eastAsia="Times New Roman" w:hAnsi="Tahoma" w:cs="Tahoma"/>
        <w:color w:val="000000"/>
        <w:sz w:val="20"/>
        <w:szCs w:val="20"/>
      </w:rPr>
      <w:tab/>
    </w:r>
    <w:r w:rsidR="009E6CE4">
      <w:rPr>
        <w:rFonts w:ascii="Tahoma" w:eastAsia="Times New Roman" w:hAnsi="Tahoma" w:cs="Tahoma"/>
        <w:color w:val="000000"/>
        <w:sz w:val="20"/>
        <w:szCs w:val="20"/>
      </w:rPr>
      <w:tab/>
    </w:r>
    <w:r w:rsidR="009E6CE4">
      <w:rPr>
        <w:rFonts w:ascii="Tahoma" w:eastAsia="Times New Roman" w:hAnsi="Tahoma" w:cs="Tahoma"/>
        <w:color w:val="000000"/>
        <w:sz w:val="20"/>
        <w:szCs w:val="20"/>
      </w:rPr>
      <w:tab/>
    </w:r>
    <w:r w:rsidR="009E6CE4">
      <w:rPr>
        <w:rFonts w:ascii="Tahoma" w:eastAsia="Times New Roman" w:hAnsi="Tahoma" w:cs="Tahoma"/>
        <w:color w:val="000000"/>
        <w:sz w:val="20"/>
        <w:szCs w:val="20"/>
      </w:rPr>
      <w:tab/>
      <w:t xml:space="preserve">      </w:t>
    </w:r>
    <w:r w:rsidR="001D7D21">
      <w:rPr>
        <w:rFonts w:ascii="Tahoma" w:eastAsia="Times New Roman" w:hAnsi="Tahoma" w:cs="Tahoma"/>
        <w:color w:val="000000"/>
        <w:sz w:val="20"/>
        <w:szCs w:val="20"/>
      </w:rPr>
      <w:t xml:space="preserve">             </w:t>
    </w:r>
    <w:r w:rsidR="005C1AE8">
      <w:rPr>
        <w:rFonts w:ascii="Tahoma" w:eastAsia="Times New Roman" w:hAnsi="Tahoma" w:cs="Tahoma"/>
        <w:color w:val="000000"/>
        <w:sz w:val="20"/>
        <w:szCs w:val="20"/>
      </w:rPr>
      <w:t xml:space="preserve">             </w:t>
    </w:r>
    <w:r w:rsidRPr="0045586B">
      <w:rPr>
        <w:rFonts w:ascii="Tahoma" w:eastAsia="Times New Roman" w:hAnsi="Tahoma" w:cs="Tahoma"/>
        <w:color w:val="000000"/>
        <w:sz w:val="20"/>
        <w:szCs w:val="20"/>
      </w:rPr>
      <w:t xml:space="preserve">Flagstaff, AZ 86011-5004 </w:t>
    </w:r>
  </w:p>
  <w:p w14:paraId="2DB9C7BD" w14:textId="202F8B9E" w:rsidR="0045586B" w:rsidRDefault="009E6CE4" w:rsidP="00E377DB">
    <w:pPr>
      <w:pStyle w:val="Header"/>
      <w:ind w:left="-1350"/>
    </w:pPr>
    <w:r>
      <w:tab/>
    </w:r>
    <w:r w:rsidR="00000000">
      <w:rPr>
        <w:noProof/>
      </w:rPr>
      <w:pict w14:anchorId="663DEB8A">
        <v:rect id="_x0000_i1025" alt="" style="width:469.65pt;height:3.4pt;mso-width-percent:0;mso-height-percent:0;mso-width-percent:0;mso-height-percent:0" o:hrpct="877" o:hralign="right" o:hrstd="t" o:hrnoshade="t" o:hr="t" fillcolor="#9e000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E6AEC"/>
    <w:multiLevelType w:val="multilevel"/>
    <w:tmpl w:val="6A68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50455"/>
    <w:multiLevelType w:val="hybridMultilevel"/>
    <w:tmpl w:val="F466A6BA"/>
    <w:lvl w:ilvl="0" w:tplc="3B50DE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85948"/>
    <w:multiLevelType w:val="hybridMultilevel"/>
    <w:tmpl w:val="B764FC3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BB171A1"/>
    <w:multiLevelType w:val="hybridMultilevel"/>
    <w:tmpl w:val="5412AD54"/>
    <w:lvl w:ilvl="0" w:tplc="8140FDC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F7C4371"/>
    <w:multiLevelType w:val="multilevel"/>
    <w:tmpl w:val="3064C62E"/>
    <w:lvl w:ilvl="0">
      <w:start w:val="1"/>
      <w:numFmt w:val="bullet"/>
      <w:lvlText w:val=""/>
      <w:lvlJc w:val="left"/>
      <w:pPr>
        <w:tabs>
          <w:tab w:val="num" w:pos="3240"/>
        </w:tabs>
        <w:ind w:left="3240" w:hanging="360"/>
      </w:pPr>
      <w:rPr>
        <w:rFonts w:ascii="Symbol" w:hAnsi="Symbol" w:cs="Symbol" w:hint="default"/>
        <w:sz w:val="20"/>
        <w:szCs w:val="20"/>
      </w:rPr>
    </w:lvl>
    <w:lvl w:ilvl="1" w:tentative="1">
      <w:start w:val="1"/>
      <w:numFmt w:val="bullet"/>
      <w:lvlText w:val="o"/>
      <w:lvlJc w:val="left"/>
      <w:pPr>
        <w:tabs>
          <w:tab w:val="num" w:pos="3960"/>
        </w:tabs>
        <w:ind w:left="3960" w:hanging="360"/>
      </w:pPr>
      <w:rPr>
        <w:rFonts w:ascii="Courier New" w:hAnsi="Courier New" w:cs="Courier New" w:hint="default"/>
        <w:sz w:val="20"/>
        <w:szCs w:val="20"/>
      </w:rPr>
    </w:lvl>
    <w:lvl w:ilvl="2" w:tentative="1">
      <w:start w:val="1"/>
      <w:numFmt w:val="bullet"/>
      <w:lvlText w:val=""/>
      <w:lvlJc w:val="left"/>
      <w:pPr>
        <w:tabs>
          <w:tab w:val="num" w:pos="4680"/>
        </w:tabs>
        <w:ind w:left="4680" w:hanging="360"/>
      </w:pPr>
      <w:rPr>
        <w:rFonts w:ascii="Wingdings" w:hAnsi="Wingdings" w:cs="Wingdings" w:hint="default"/>
        <w:sz w:val="20"/>
        <w:szCs w:val="20"/>
      </w:rPr>
    </w:lvl>
    <w:lvl w:ilvl="3" w:tentative="1">
      <w:start w:val="1"/>
      <w:numFmt w:val="bullet"/>
      <w:lvlText w:val=""/>
      <w:lvlJc w:val="left"/>
      <w:pPr>
        <w:tabs>
          <w:tab w:val="num" w:pos="5400"/>
        </w:tabs>
        <w:ind w:left="5400" w:hanging="360"/>
      </w:pPr>
      <w:rPr>
        <w:rFonts w:ascii="Wingdings" w:hAnsi="Wingdings" w:cs="Wingdings" w:hint="default"/>
        <w:sz w:val="20"/>
        <w:szCs w:val="20"/>
      </w:rPr>
    </w:lvl>
    <w:lvl w:ilvl="4" w:tentative="1">
      <w:start w:val="1"/>
      <w:numFmt w:val="bullet"/>
      <w:lvlText w:val=""/>
      <w:lvlJc w:val="left"/>
      <w:pPr>
        <w:tabs>
          <w:tab w:val="num" w:pos="6120"/>
        </w:tabs>
        <w:ind w:left="6120" w:hanging="360"/>
      </w:pPr>
      <w:rPr>
        <w:rFonts w:ascii="Wingdings" w:hAnsi="Wingdings" w:cs="Wingdings" w:hint="default"/>
        <w:sz w:val="20"/>
        <w:szCs w:val="20"/>
      </w:rPr>
    </w:lvl>
    <w:lvl w:ilvl="5" w:tentative="1">
      <w:start w:val="1"/>
      <w:numFmt w:val="bullet"/>
      <w:lvlText w:val=""/>
      <w:lvlJc w:val="left"/>
      <w:pPr>
        <w:tabs>
          <w:tab w:val="num" w:pos="6840"/>
        </w:tabs>
        <w:ind w:left="6840" w:hanging="360"/>
      </w:pPr>
      <w:rPr>
        <w:rFonts w:ascii="Wingdings" w:hAnsi="Wingdings" w:cs="Wingdings" w:hint="default"/>
        <w:sz w:val="20"/>
        <w:szCs w:val="20"/>
      </w:rPr>
    </w:lvl>
    <w:lvl w:ilvl="6" w:tentative="1">
      <w:start w:val="1"/>
      <w:numFmt w:val="bullet"/>
      <w:lvlText w:val=""/>
      <w:lvlJc w:val="left"/>
      <w:pPr>
        <w:tabs>
          <w:tab w:val="num" w:pos="7560"/>
        </w:tabs>
        <w:ind w:left="7560" w:hanging="360"/>
      </w:pPr>
      <w:rPr>
        <w:rFonts w:ascii="Wingdings" w:hAnsi="Wingdings" w:cs="Wingdings" w:hint="default"/>
        <w:sz w:val="20"/>
        <w:szCs w:val="20"/>
      </w:rPr>
    </w:lvl>
    <w:lvl w:ilvl="7" w:tentative="1">
      <w:start w:val="1"/>
      <w:numFmt w:val="bullet"/>
      <w:lvlText w:val=""/>
      <w:lvlJc w:val="left"/>
      <w:pPr>
        <w:tabs>
          <w:tab w:val="num" w:pos="8280"/>
        </w:tabs>
        <w:ind w:left="8280" w:hanging="360"/>
      </w:pPr>
      <w:rPr>
        <w:rFonts w:ascii="Wingdings" w:hAnsi="Wingdings" w:cs="Wingdings" w:hint="default"/>
        <w:sz w:val="20"/>
        <w:szCs w:val="20"/>
      </w:rPr>
    </w:lvl>
    <w:lvl w:ilvl="8" w:tentative="1">
      <w:start w:val="1"/>
      <w:numFmt w:val="bullet"/>
      <w:lvlText w:val=""/>
      <w:lvlJc w:val="left"/>
      <w:pPr>
        <w:tabs>
          <w:tab w:val="num" w:pos="9000"/>
        </w:tabs>
        <w:ind w:left="9000" w:hanging="360"/>
      </w:pPr>
      <w:rPr>
        <w:rFonts w:ascii="Wingdings" w:hAnsi="Wingdings" w:cs="Wingdings" w:hint="default"/>
        <w:sz w:val="20"/>
        <w:szCs w:val="20"/>
      </w:rPr>
    </w:lvl>
  </w:abstractNum>
  <w:abstractNum w:abstractNumId="5" w15:restartNumberingAfterBreak="0">
    <w:nsid w:val="3FAB4E4F"/>
    <w:multiLevelType w:val="hybridMultilevel"/>
    <w:tmpl w:val="C5B68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9B273E"/>
    <w:multiLevelType w:val="multilevel"/>
    <w:tmpl w:val="621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61A59"/>
    <w:multiLevelType w:val="hybridMultilevel"/>
    <w:tmpl w:val="D954267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17073E3"/>
    <w:multiLevelType w:val="hybridMultilevel"/>
    <w:tmpl w:val="235CD76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607E16AF"/>
    <w:multiLevelType w:val="hybridMultilevel"/>
    <w:tmpl w:val="EE04CFE2"/>
    <w:lvl w:ilvl="0" w:tplc="00EEE2C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61984A89"/>
    <w:multiLevelType w:val="multilevel"/>
    <w:tmpl w:val="5BE6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14AD1"/>
    <w:multiLevelType w:val="hybridMultilevel"/>
    <w:tmpl w:val="CDACEDA6"/>
    <w:lvl w:ilvl="0" w:tplc="00EEE2C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7AA437ED"/>
    <w:multiLevelType w:val="hybridMultilevel"/>
    <w:tmpl w:val="7B62E78E"/>
    <w:lvl w:ilvl="0" w:tplc="175A1E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061600">
    <w:abstractNumId w:val="4"/>
  </w:num>
  <w:num w:numId="2" w16cid:durableId="103115963">
    <w:abstractNumId w:val="8"/>
  </w:num>
  <w:num w:numId="3" w16cid:durableId="1391538832">
    <w:abstractNumId w:val="2"/>
  </w:num>
  <w:num w:numId="4" w16cid:durableId="299966509">
    <w:abstractNumId w:val="9"/>
  </w:num>
  <w:num w:numId="5" w16cid:durableId="1411387021">
    <w:abstractNumId w:val="11"/>
  </w:num>
  <w:num w:numId="6" w16cid:durableId="1603225892">
    <w:abstractNumId w:val="3"/>
  </w:num>
  <w:num w:numId="7" w16cid:durableId="622031370">
    <w:abstractNumId w:val="5"/>
  </w:num>
  <w:num w:numId="8" w16cid:durableId="1188519977">
    <w:abstractNumId w:val="10"/>
  </w:num>
  <w:num w:numId="9" w16cid:durableId="1950156960">
    <w:abstractNumId w:val="0"/>
  </w:num>
  <w:num w:numId="10" w16cid:durableId="190189222">
    <w:abstractNumId w:val="6"/>
  </w:num>
  <w:num w:numId="11" w16cid:durableId="359161932">
    <w:abstractNumId w:val="7"/>
  </w:num>
  <w:num w:numId="12" w16cid:durableId="44374564">
    <w:abstractNumId w:val="12"/>
  </w:num>
  <w:num w:numId="13" w16cid:durableId="150231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6B"/>
    <w:rsid w:val="00015771"/>
    <w:rsid w:val="00023C1C"/>
    <w:rsid w:val="00033532"/>
    <w:rsid w:val="00035AAC"/>
    <w:rsid w:val="0004252E"/>
    <w:rsid w:val="00051405"/>
    <w:rsid w:val="00053F4D"/>
    <w:rsid w:val="00067BC8"/>
    <w:rsid w:val="000725D0"/>
    <w:rsid w:val="000A6EF7"/>
    <w:rsid w:val="000A7B4B"/>
    <w:rsid w:val="000C256A"/>
    <w:rsid w:val="000C4AE1"/>
    <w:rsid w:val="000D35C3"/>
    <w:rsid w:val="000D36B1"/>
    <w:rsid w:val="000D3E3D"/>
    <w:rsid w:val="00101DC5"/>
    <w:rsid w:val="001124D4"/>
    <w:rsid w:val="001248AC"/>
    <w:rsid w:val="00135E08"/>
    <w:rsid w:val="00137A22"/>
    <w:rsid w:val="00145745"/>
    <w:rsid w:val="00150913"/>
    <w:rsid w:val="00150A06"/>
    <w:rsid w:val="001517E9"/>
    <w:rsid w:val="00153F4F"/>
    <w:rsid w:val="00170EF7"/>
    <w:rsid w:val="00187002"/>
    <w:rsid w:val="001A38F5"/>
    <w:rsid w:val="001B2E6E"/>
    <w:rsid w:val="001B3CD6"/>
    <w:rsid w:val="001B722E"/>
    <w:rsid w:val="001C61BD"/>
    <w:rsid w:val="001C6224"/>
    <w:rsid w:val="001D7D21"/>
    <w:rsid w:val="001E39AA"/>
    <w:rsid w:val="001E74AF"/>
    <w:rsid w:val="001F0234"/>
    <w:rsid w:val="001F1D22"/>
    <w:rsid w:val="001F1E1A"/>
    <w:rsid w:val="00205379"/>
    <w:rsid w:val="0021104A"/>
    <w:rsid w:val="0024242C"/>
    <w:rsid w:val="00255353"/>
    <w:rsid w:val="002719A0"/>
    <w:rsid w:val="002727B9"/>
    <w:rsid w:val="002863C2"/>
    <w:rsid w:val="00293179"/>
    <w:rsid w:val="002A1930"/>
    <w:rsid w:val="002A2699"/>
    <w:rsid w:val="002A7BB6"/>
    <w:rsid w:val="002B0F29"/>
    <w:rsid w:val="002B3AE1"/>
    <w:rsid w:val="002D3B0B"/>
    <w:rsid w:val="002D41AF"/>
    <w:rsid w:val="002E35E1"/>
    <w:rsid w:val="002F1199"/>
    <w:rsid w:val="002F6611"/>
    <w:rsid w:val="00305BC9"/>
    <w:rsid w:val="003108C3"/>
    <w:rsid w:val="00327B1F"/>
    <w:rsid w:val="0034197D"/>
    <w:rsid w:val="00341CB0"/>
    <w:rsid w:val="00353F5B"/>
    <w:rsid w:val="00364328"/>
    <w:rsid w:val="00364C4F"/>
    <w:rsid w:val="0036711B"/>
    <w:rsid w:val="00367141"/>
    <w:rsid w:val="00367B31"/>
    <w:rsid w:val="00377964"/>
    <w:rsid w:val="003815D2"/>
    <w:rsid w:val="00397BA0"/>
    <w:rsid w:val="003B16CD"/>
    <w:rsid w:val="003B3FBA"/>
    <w:rsid w:val="003E0BBB"/>
    <w:rsid w:val="003E588F"/>
    <w:rsid w:val="003E5C48"/>
    <w:rsid w:val="003F084C"/>
    <w:rsid w:val="003F70F5"/>
    <w:rsid w:val="00401B0C"/>
    <w:rsid w:val="00402DF4"/>
    <w:rsid w:val="00405B16"/>
    <w:rsid w:val="00435ADE"/>
    <w:rsid w:val="00436B43"/>
    <w:rsid w:val="00453D30"/>
    <w:rsid w:val="0045586B"/>
    <w:rsid w:val="00464B11"/>
    <w:rsid w:val="00486FB0"/>
    <w:rsid w:val="0049555C"/>
    <w:rsid w:val="004A1390"/>
    <w:rsid w:val="004A2A47"/>
    <w:rsid w:val="004A49E5"/>
    <w:rsid w:val="004A71F0"/>
    <w:rsid w:val="004B0224"/>
    <w:rsid w:val="004C426A"/>
    <w:rsid w:val="004D05A1"/>
    <w:rsid w:val="004E1DF8"/>
    <w:rsid w:val="004E54F6"/>
    <w:rsid w:val="004F509A"/>
    <w:rsid w:val="004F5ADD"/>
    <w:rsid w:val="00501BED"/>
    <w:rsid w:val="00502BAE"/>
    <w:rsid w:val="00512973"/>
    <w:rsid w:val="00531961"/>
    <w:rsid w:val="00533A35"/>
    <w:rsid w:val="00560897"/>
    <w:rsid w:val="00565A4E"/>
    <w:rsid w:val="00565CCD"/>
    <w:rsid w:val="00567A7D"/>
    <w:rsid w:val="00581D61"/>
    <w:rsid w:val="00583C53"/>
    <w:rsid w:val="00587390"/>
    <w:rsid w:val="0059036A"/>
    <w:rsid w:val="005A17DE"/>
    <w:rsid w:val="005A78F0"/>
    <w:rsid w:val="005B19B0"/>
    <w:rsid w:val="005B2D1B"/>
    <w:rsid w:val="005C1AE8"/>
    <w:rsid w:val="005D379D"/>
    <w:rsid w:val="005D4DCA"/>
    <w:rsid w:val="005D4E65"/>
    <w:rsid w:val="005E286A"/>
    <w:rsid w:val="005F0A35"/>
    <w:rsid w:val="006008E7"/>
    <w:rsid w:val="00612A87"/>
    <w:rsid w:val="00623D4E"/>
    <w:rsid w:val="006323D8"/>
    <w:rsid w:val="0063304F"/>
    <w:rsid w:val="006374C8"/>
    <w:rsid w:val="00656BA5"/>
    <w:rsid w:val="006631D0"/>
    <w:rsid w:val="0066445B"/>
    <w:rsid w:val="006650CE"/>
    <w:rsid w:val="00667D88"/>
    <w:rsid w:val="00677CCE"/>
    <w:rsid w:val="00680152"/>
    <w:rsid w:val="00680FF4"/>
    <w:rsid w:val="006B5A34"/>
    <w:rsid w:val="006C4257"/>
    <w:rsid w:val="006C7CA0"/>
    <w:rsid w:val="006D126E"/>
    <w:rsid w:val="006D5E14"/>
    <w:rsid w:val="006E15BA"/>
    <w:rsid w:val="006F090C"/>
    <w:rsid w:val="006F231B"/>
    <w:rsid w:val="006F2399"/>
    <w:rsid w:val="00730F62"/>
    <w:rsid w:val="007615E6"/>
    <w:rsid w:val="007641AA"/>
    <w:rsid w:val="007712AE"/>
    <w:rsid w:val="00774ACB"/>
    <w:rsid w:val="00775C99"/>
    <w:rsid w:val="00782D21"/>
    <w:rsid w:val="00787669"/>
    <w:rsid w:val="00794453"/>
    <w:rsid w:val="007D13B4"/>
    <w:rsid w:val="007E787A"/>
    <w:rsid w:val="00800AFB"/>
    <w:rsid w:val="008024B5"/>
    <w:rsid w:val="0081233F"/>
    <w:rsid w:val="00820D4E"/>
    <w:rsid w:val="00823C04"/>
    <w:rsid w:val="00823DC0"/>
    <w:rsid w:val="008276E5"/>
    <w:rsid w:val="00830DC0"/>
    <w:rsid w:val="0083538A"/>
    <w:rsid w:val="00851F7A"/>
    <w:rsid w:val="00871A83"/>
    <w:rsid w:val="00872020"/>
    <w:rsid w:val="008726CD"/>
    <w:rsid w:val="008754C6"/>
    <w:rsid w:val="0088079A"/>
    <w:rsid w:val="008811DC"/>
    <w:rsid w:val="008A2F3E"/>
    <w:rsid w:val="008B33D5"/>
    <w:rsid w:val="008B6877"/>
    <w:rsid w:val="008C1E30"/>
    <w:rsid w:val="008C4827"/>
    <w:rsid w:val="008C7611"/>
    <w:rsid w:val="008D0C7E"/>
    <w:rsid w:val="008D72BC"/>
    <w:rsid w:val="008E1915"/>
    <w:rsid w:val="008E234C"/>
    <w:rsid w:val="008E690D"/>
    <w:rsid w:val="009159FE"/>
    <w:rsid w:val="00924037"/>
    <w:rsid w:val="00927687"/>
    <w:rsid w:val="009347E4"/>
    <w:rsid w:val="00947B93"/>
    <w:rsid w:val="00950AA7"/>
    <w:rsid w:val="009607CB"/>
    <w:rsid w:val="009620FD"/>
    <w:rsid w:val="00985AC4"/>
    <w:rsid w:val="00990D16"/>
    <w:rsid w:val="009A0147"/>
    <w:rsid w:val="009A15C7"/>
    <w:rsid w:val="009A240A"/>
    <w:rsid w:val="009D4AFA"/>
    <w:rsid w:val="009E3172"/>
    <w:rsid w:val="009E6CE4"/>
    <w:rsid w:val="009F1714"/>
    <w:rsid w:val="00A04E0A"/>
    <w:rsid w:val="00A107D7"/>
    <w:rsid w:val="00A11645"/>
    <w:rsid w:val="00A13360"/>
    <w:rsid w:val="00A17948"/>
    <w:rsid w:val="00A20ACD"/>
    <w:rsid w:val="00A3037E"/>
    <w:rsid w:val="00A30846"/>
    <w:rsid w:val="00A37E97"/>
    <w:rsid w:val="00A47340"/>
    <w:rsid w:val="00A51F33"/>
    <w:rsid w:val="00A5556B"/>
    <w:rsid w:val="00A57A39"/>
    <w:rsid w:val="00A61A60"/>
    <w:rsid w:val="00A655CE"/>
    <w:rsid w:val="00A75469"/>
    <w:rsid w:val="00A7785D"/>
    <w:rsid w:val="00A835E6"/>
    <w:rsid w:val="00A95F69"/>
    <w:rsid w:val="00A9637D"/>
    <w:rsid w:val="00AA3B4A"/>
    <w:rsid w:val="00AB48FD"/>
    <w:rsid w:val="00AB4C55"/>
    <w:rsid w:val="00AB604E"/>
    <w:rsid w:val="00AE078E"/>
    <w:rsid w:val="00AE0D98"/>
    <w:rsid w:val="00AE38D9"/>
    <w:rsid w:val="00AF28B9"/>
    <w:rsid w:val="00AF5258"/>
    <w:rsid w:val="00AF5390"/>
    <w:rsid w:val="00AF796C"/>
    <w:rsid w:val="00B2364F"/>
    <w:rsid w:val="00B24E1A"/>
    <w:rsid w:val="00B276E2"/>
    <w:rsid w:val="00B37C2A"/>
    <w:rsid w:val="00B62D8E"/>
    <w:rsid w:val="00B77C05"/>
    <w:rsid w:val="00B82BE1"/>
    <w:rsid w:val="00BA1B0A"/>
    <w:rsid w:val="00BA4F2C"/>
    <w:rsid w:val="00BA5DF2"/>
    <w:rsid w:val="00BA61E5"/>
    <w:rsid w:val="00BB3273"/>
    <w:rsid w:val="00BB355B"/>
    <w:rsid w:val="00BB55DB"/>
    <w:rsid w:val="00BB71D7"/>
    <w:rsid w:val="00BC0A0F"/>
    <w:rsid w:val="00BC6ECD"/>
    <w:rsid w:val="00BD14D5"/>
    <w:rsid w:val="00BE0B8C"/>
    <w:rsid w:val="00BE3D88"/>
    <w:rsid w:val="00BE623D"/>
    <w:rsid w:val="00BE7047"/>
    <w:rsid w:val="00BF5BAE"/>
    <w:rsid w:val="00C06677"/>
    <w:rsid w:val="00C106E8"/>
    <w:rsid w:val="00C10C37"/>
    <w:rsid w:val="00C11DB0"/>
    <w:rsid w:val="00C13B0C"/>
    <w:rsid w:val="00C26EFE"/>
    <w:rsid w:val="00C330C6"/>
    <w:rsid w:val="00C33769"/>
    <w:rsid w:val="00C51BEB"/>
    <w:rsid w:val="00C774C5"/>
    <w:rsid w:val="00C77EDA"/>
    <w:rsid w:val="00C8076D"/>
    <w:rsid w:val="00C81B2A"/>
    <w:rsid w:val="00C9240B"/>
    <w:rsid w:val="00C95D8C"/>
    <w:rsid w:val="00CA54A2"/>
    <w:rsid w:val="00CD34FE"/>
    <w:rsid w:val="00CE6B73"/>
    <w:rsid w:val="00CF249A"/>
    <w:rsid w:val="00CF411D"/>
    <w:rsid w:val="00CF521F"/>
    <w:rsid w:val="00D21A78"/>
    <w:rsid w:val="00D31379"/>
    <w:rsid w:val="00D33A77"/>
    <w:rsid w:val="00D569A8"/>
    <w:rsid w:val="00D90000"/>
    <w:rsid w:val="00DB0A2B"/>
    <w:rsid w:val="00DB68D4"/>
    <w:rsid w:val="00DD02E1"/>
    <w:rsid w:val="00DD2322"/>
    <w:rsid w:val="00DE3773"/>
    <w:rsid w:val="00DE3FB7"/>
    <w:rsid w:val="00DF11AD"/>
    <w:rsid w:val="00DF3EA7"/>
    <w:rsid w:val="00DF445D"/>
    <w:rsid w:val="00DF6F14"/>
    <w:rsid w:val="00E0163E"/>
    <w:rsid w:val="00E14ACA"/>
    <w:rsid w:val="00E377DB"/>
    <w:rsid w:val="00E41EE9"/>
    <w:rsid w:val="00E8649D"/>
    <w:rsid w:val="00E919F0"/>
    <w:rsid w:val="00E93969"/>
    <w:rsid w:val="00E94E30"/>
    <w:rsid w:val="00E95E5C"/>
    <w:rsid w:val="00EA0C1A"/>
    <w:rsid w:val="00EA187C"/>
    <w:rsid w:val="00EA63B0"/>
    <w:rsid w:val="00EA68A6"/>
    <w:rsid w:val="00EB22C9"/>
    <w:rsid w:val="00EC4338"/>
    <w:rsid w:val="00EC5457"/>
    <w:rsid w:val="00ED0455"/>
    <w:rsid w:val="00ED7B51"/>
    <w:rsid w:val="00EE150C"/>
    <w:rsid w:val="00EF290D"/>
    <w:rsid w:val="00EF7E1A"/>
    <w:rsid w:val="00F02E28"/>
    <w:rsid w:val="00F039BA"/>
    <w:rsid w:val="00F06B06"/>
    <w:rsid w:val="00F22DDB"/>
    <w:rsid w:val="00F30937"/>
    <w:rsid w:val="00F412C3"/>
    <w:rsid w:val="00F46E2C"/>
    <w:rsid w:val="00F52D6D"/>
    <w:rsid w:val="00F56871"/>
    <w:rsid w:val="00F94550"/>
    <w:rsid w:val="00F96859"/>
    <w:rsid w:val="00FA21C0"/>
    <w:rsid w:val="00FC12BA"/>
    <w:rsid w:val="00FC69A2"/>
    <w:rsid w:val="00FF26CF"/>
    <w:rsid w:val="00FF4F00"/>
    <w:rsid w:val="30219CF6"/>
    <w:rsid w:val="6CF2F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B93AE"/>
  <w15:chartTrackingRefBased/>
  <w15:docId w15:val="{FC22040D-8CF3-4BD4-BEB3-35FBAB23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86B"/>
  </w:style>
  <w:style w:type="paragraph" w:styleId="Footer">
    <w:name w:val="footer"/>
    <w:basedOn w:val="Normal"/>
    <w:link w:val="FooterChar"/>
    <w:uiPriority w:val="99"/>
    <w:unhideWhenUsed/>
    <w:rsid w:val="0045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86B"/>
  </w:style>
  <w:style w:type="paragraph" w:styleId="BalloonText">
    <w:name w:val="Balloon Text"/>
    <w:basedOn w:val="Normal"/>
    <w:link w:val="BalloonTextChar"/>
    <w:uiPriority w:val="99"/>
    <w:semiHidden/>
    <w:unhideWhenUsed/>
    <w:rsid w:val="008C4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827"/>
    <w:rPr>
      <w:rFonts w:ascii="Segoe UI" w:hAnsi="Segoe UI" w:cs="Segoe UI"/>
      <w:sz w:val="18"/>
      <w:szCs w:val="18"/>
    </w:rPr>
  </w:style>
  <w:style w:type="character" w:styleId="Hyperlink">
    <w:name w:val="Hyperlink"/>
    <w:basedOn w:val="DefaultParagraphFont"/>
    <w:uiPriority w:val="99"/>
    <w:unhideWhenUsed/>
    <w:rsid w:val="00187002"/>
    <w:rPr>
      <w:color w:val="0563C1" w:themeColor="hyperlink"/>
      <w:u w:val="single"/>
    </w:rPr>
  </w:style>
  <w:style w:type="paragraph" w:styleId="ListParagraph">
    <w:name w:val="List Paragraph"/>
    <w:basedOn w:val="Normal"/>
    <w:uiPriority w:val="34"/>
    <w:qFormat/>
    <w:rsid w:val="00581D61"/>
    <w:pPr>
      <w:ind w:left="720"/>
      <w:contextualSpacing/>
    </w:pPr>
  </w:style>
  <w:style w:type="paragraph" w:styleId="Quote">
    <w:name w:val="Quote"/>
    <w:basedOn w:val="Normal"/>
    <w:next w:val="Normal"/>
    <w:link w:val="QuoteChar"/>
    <w:uiPriority w:val="29"/>
    <w:qFormat/>
    <w:rsid w:val="00E864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649D"/>
    <w:rPr>
      <w:i/>
      <w:iCs/>
      <w:color w:val="404040" w:themeColor="text1" w:themeTint="BF"/>
    </w:rPr>
  </w:style>
  <w:style w:type="character" w:styleId="CommentReference">
    <w:name w:val="annotation reference"/>
    <w:basedOn w:val="DefaultParagraphFont"/>
    <w:uiPriority w:val="99"/>
    <w:semiHidden/>
    <w:unhideWhenUsed/>
    <w:rsid w:val="00E919F0"/>
    <w:rPr>
      <w:sz w:val="16"/>
      <w:szCs w:val="16"/>
    </w:rPr>
  </w:style>
  <w:style w:type="paragraph" w:styleId="CommentText">
    <w:name w:val="annotation text"/>
    <w:basedOn w:val="Normal"/>
    <w:link w:val="CommentTextChar"/>
    <w:uiPriority w:val="99"/>
    <w:unhideWhenUsed/>
    <w:rsid w:val="00E919F0"/>
    <w:pPr>
      <w:spacing w:line="240" w:lineRule="auto"/>
    </w:pPr>
    <w:rPr>
      <w:sz w:val="20"/>
      <w:szCs w:val="20"/>
    </w:rPr>
  </w:style>
  <w:style w:type="character" w:customStyle="1" w:styleId="CommentTextChar">
    <w:name w:val="Comment Text Char"/>
    <w:basedOn w:val="DefaultParagraphFont"/>
    <w:link w:val="CommentText"/>
    <w:uiPriority w:val="99"/>
    <w:rsid w:val="00E919F0"/>
    <w:rPr>
      <w:sz w:val="20"/>
      <w:szCs w:val="20"/>
    </w:rPr>
  </w:style>
  <w:style w:type="paragraph" w:styleId="CommentSubject">
    <w:name w:val="annotation subject"/>
    <w:basedOn w:val="CommentText"/>
    <w:next w:val="CommentText"/>
    <w:link w:val="CommentSubjectChar"/>
    <w:uiPriority w:val="99"/>
    <w:semiHidden/>
    <w:unhideWhenUsed/>
    <w:rsid w:val="00E919F0"/>
    <w:rPr>
      <w:b/>
      <w:bCs/>
    </w:rPr>
  </w:style>
  <w:style w:type="character" w:customStyle="1" w:styleId="CommentSubjectChar">
    <w:name w:val="Comment Subject Char"/>
    <w:basedOn w:val="CommentTextChar"/>
    <w:link w:val="CommentSubject"/>
    <w:uiPriority w:val="99"/>
    <w:semiHidden/>
    <w:rsid w:val="00E919F0"/>
    <w:rPr>
      <w:b/>
      <w:bCs/>
      <w:sz w:val="20"/>
      <w:szCs w:val="20"/>
    </w:rPr>
  </w:style>
  <w:style w:type="paragraph" w:styleId="FootnoteText">
    <w:name w:val="footnote text"/>
    <w:basedOn w:val="Normal"/>
    <w:link w:val="FootnoteTextChar"/>
    <w:uiPriority w:val="99"/>
    <w:semiHidden/>
    <w:unhideWhenUsed/>
    <w:rsid w:val="00565C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CCD"/>
    <w:rPr>
      <w:sz w:val="20"/>
      <w:szCs w:val="20"/>
    </w:rPr>
  </w:style>
  <w:style w:type="character" w:styleId="FootnoteReference">
    <w:name w:val="footnote reference"/>
    <w:basedOn w:val="DefaultParagraphFont"/>
    <w:uiPriority w:val="99"/>
    <w:semiHidden/>
    <w:unhideWhenUsed/>
    <w:rsid w:val="00565CCD"/>
    <w:rPr>
      <w:vertAlign w:val="superscript"/>
    </w:rPr>
  </w:style>
  <w:style w:type="paragraph" w:styleId="NoSpacing">
    <w:name w:val="No Spacing"/>
    <w:uiPriority w:val="1"/>
    <w:qFormat/>
    <w:rsid w:val="001C61BD"/>
    <w:pPr>
      <w:spacing w:after="0" w:line="240" w:lineRule="auto"/>
    </w:pPr>
  </w:style>
  <w:style w:type="character" w:customStyle="1" w:styleId="Heading1Char">
    <w:name w:val="Heading 1 Char"/>
    <w:basedOn w:val="DefaultParagraphFont"/>
    <w:link w:val="Heading1"/>
    <w:uiPriority w:val="9"/>
    <w:rsid w:val="00950AA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B5A34"/>
    <w:rPr>
      <w:rFonts w:ascii="Times New Roman" w:hAnsi="Times New Roman" w:cs="Times New Roman"/>
      <w:sz w:val="24"/>
      <w:szCs w:val="24"/>
    </w:rPr>
  </w:style>
  <w:style w:type="paragraph" w:styleId="Revision">
    <w:name w:val="Revision"/>
    <w:hidden/>
    <w:uiPriority w:val="99"/>
    <w:semiHidden/>
    <w:rsid w:val="00794453"/>
    <w:pPr>
      <w:spacing w:after="0" w:line="240" w:lineRule="auto"/>
    </w:pPr>
  </w:style>
  <w:style w:type="character" w:styleId="UnresolvedMention">
    <w:name w:val="Unresolved Mention"/>
    <w:basedOn w:val="DefaultParagraphFont"/>
    <w:uiPriority w:val="99"/>
    <w:semiHidden/>
    <w:unhideWhenUsed/>
    <w:rsid w:val="004E1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27906">
      <w:bodyDiv w:val="1"/>
      <w:marLeft w:val="0"/>
      <w:marRight w:val="0"/>
      <w:marTop w:val="0"/>
      <w:marBottom w:val="0"/>
      <w:divBdr>
        <w:top w:val="none" w:sz="0" w:space="0" w:color="auto"/>
        <w:left w:val="none" w:sz="0" w:space="0" w:color="auto"/>
        <w:bottom w:val="none" w:sz="0" w:space="0" w:color="auto"/>
        <w:right w:val="none" w:sz="0" w:space="0" w:color="auto"/>
      </w:divBdr>
    </w:div>
    <w:div w:id="851602686">
      <w:bodyDiv w:val="1"/>
      <w:marLeft w:val="0"/>
      <w:marRight w:val="0"/>
      <w:marTop w:val="0"/>
      <w:marBottom w:val="0"/>
      <w:divBdr>
        <w:top w:val="none" w:sz="0" w:space="0" w:color="auto"/>
        <w:left w:val="none" w:sz="0" w:space="0" w:color="auto"/>
        <w:bottom w:val="none" w:sz="0" w:space="0" w:color="auto"/>
        <w:right w:val="none" w:sz="0" w:space="0" w:color="auto"/>
      </w:divBdr>
    </w:div>
    <w:div w:id="1003509289">
      <w:bodyDiv w:val="1"/>
      <w:marLeft w:val="0"/>
      <w:marRight w:val="0"/>
      <w:marTop w:val="0"/>
      <w:marBottom w:val="0"/>
      <w:divBdr>
        <w:top w:val="none" w:sz="0" w:space="0" w:color="auto"/>
        <w:left w:val="none" w:sz="0" w:space="0" w:color="auto"/>
        <w:bottom w:val="none" w:sz="0" w:space="0" w:color="auto"/>
        <w:right w:val="none" w:sz="0" w:space="0" w:color="auto"/>
      </w:divBdr>
      <w:divsChild>
        <w:div w:id="1411923053">
          <w:marLeft w:val="0"/>
          <w:marRight w:val="0"/>
          <w:marTop w:val="0"/>
          <w:marBottom w:val="0"/>
          <w:divBdr>
            <w:top w:val="none" w:sz="0" w:space="0" w:color="auto"/>
            <w:left w:val="none" w:sz="0" w:space="0" w:color="auto"/>
            <w:bottom w:val="none" w:sz="0" w:space="0" w:color="auto"/>
            <w:right w:val="none" w:sz="0" w:space="0" w:color="auto"/>
          </w:divBdr>
        </w:div>
      </w:divsChild>
    </w:div>
    <w:div w:id="1105152453">
      <w:bodyDiv w:val="1"/>
      <w:marLeft w:val="0"/>
      <w:marRight w:val="0"/>
      <w:marTop w:val="0"/>
      <w:marBottom w:val="0"/>
      <w:divBdr>
        <w:top w:val="none" w:sz="0" w:space="0" w:color="auto"/>
        <w:left w:val="none" w:sz="0" w:space="0" w:color="auto"/>
        <w:bottom w:val="none" w:sz="0" w:space="0" w:color="auto"/>
        <w:right w:val="none" w:sz="0" w:space="0" w:color="auto"/>
      </w:divBdr>
    </w:div>
    <w:div w:id="1175609179">
      <w:bodyDiv w:val="1"/>
      <w:marLeft w:val="0"/>
      <w:marRight w:val="0"/>
      <w:marTop w:val="0"/>
      <w:marBottom w:val="0"/>
      <w:divBdr>
        <w:top w:val="none" w:sz="0" w:space="0" w:color="auto"/>
        <w:left w:val="none" w:sz="0" w:space="0" w:color="auto"/>
        <w:bottom w:val="none" w:sz="0" w:space="0" w:color="auto"/>
        <w:right w:val="none" w:sz="0" w:space="0" w:color="auto"/>
      </w:divBdr>
      <w:divsChild>
        <w:div w:id="1969503621">
          <w:marLeft w:val="0"/>
          <w:marRight w:val="0"/>
          <w:marTop w:val="0"/>
          <w:marBottom w:val="0"/>
          <w:divBdr>
            <w:top w:val="none" w:sz="0" w:space="0" w:color="auto"/>
            <w:left w:val="none" w:sz="0" w:space="0" w:color="auto"/>
            <w:bottom w:val="none" w:sz="0" w:space="0" w:color="auto"/>
            <w:right w:val="none" w:sz="0" w:space="0" w:color="auto"/>
          </w:divBdr>
        </w:div>
      </w:divsChild>
    </w:div>
    <w:div w:id="1273780523">
      <w:bodyDiv w:val="1"/>
      <w:marLeft w:val="0"/>
      <w:marRight w:val="0"/>
      <w:marTop w:val="0"/>
      <w:marBottom w:val="0"/>
      <w:divBdr>
        <w:top w:val="none" w:sz="0" w:space="0" w:color="auto"/>
        <w:left w:val="none" w:sz="0" w:space="0" w:color="auto"/>
        <w:bottom w:val="none" w:sz="0" w:space="0" w:color="auto"/>
        <w:right w:val="none" w:sz="0" w:space="0" w:color="auto"/>
      </w:divBdr>
    </w:div>
    <w:div w:id="1458987244">
      <w:bodyDiv w:val="1"/>
      <w:marLeft w:val="0"/>
      <w:marRight w:val="0"/>
      <w:marTop w:val="0"/>
      <w:marBottom w:val="0"/>
      <w:divBdr>
        <w:top w:val="none" w:sz="0" w:space="0" w:color="auto"/>
        <w:left w:val="none" w:sz="0" w:space="0" w:color="auto"/>
        <w:bottom w:val="none" w:sz="0" w:space="0" w:color="auto"/>
        <w:right w:val="none" w:sz="0" w:space="0" w:color="auto"/>
      </w:divBdr>
      <w:divsChild>
        <w:div w:id="744448698">
          <w:marLeft w:val="0"/>
          <w:marRight w:val="0"/>
          <w:marTop w:val="0"/>
          <w:marBottom w:val="0"/>
          <w:divBdr>
            <w:top w:val="none" w:sz="0" w:space="0" w:color="auto"/>
            <w:left w:val="none" w:sz="0" w:space="0" w:color="auto"/>
            <w:bottom w:val="none" w:sz="0" w:space="0" w:color="auto"/>
            <w:right w:val="none" w:sz="0" w:space="0" w:color="auto"/>
          </w:divBdr>
        </w:div>
        <w:div w:id="438259983">
          <w:marLeft w:val="0"/>
          <w:marRight w:val="0"/>
          <w:marTop w:val="0"/>
          <w:marBottom w:val="0"/>
          <w:divBdr>
            <w:top w:val="none" w:sz="0" w:space="0" w:color="auto"/>
            <w:left w:val="none" w:sz="0" w:space="0" w:color="auto"/>
            <w:bottom w:val="none" w:sz="0" w:space="0" w:color="auto"/>
            <w:right w:val="none" w:sz="0" w:space="0" w:color="auto"/>
          </w:divBdr>
        </w:div>
      </w:divsChild>
    </w:div>
    <w:div w:id="1674255404">
      <w:bodyDiv w:val="1"/>
      <w:marLeft w:val="0"/>
      <w:marRight w:val="0"/>
      <w:marTop w:val="0"/>
      <w:marBottom w:val="0"/>
      <w:divBdr>
        <w:top w:val="none" w:sz="0" w:space="0" w:color="auto"/>
        <w:left w:val="none" w:sz="0" w:space="0" w:color="auto"/>
        <w:bottom w:val="none" w:sz="0" w:space="0" w:color="auto"/>
        <w:right w:val="none" w:sz="0" w:space="0" w:color="auto"/>
      </w:divBdr>
    </w:div>
    <w:div w:id="1976400248">
      <w:bodyDiv w:val="1"/>
      <w:marLeft w:val="0"/>
      <w:marRight w:val="0"/>
      <w:marTop w:val="0"/>
      <w:marBottom w:val="0"/>
      <w:divBdr>
        <w:top w:val="none" w:sz="0" w:space="0" w:color="auto"/>
        <w:left w:val="none" w:sz="0" w:space="0" w:color="auto"/>
        <w:bottom w:val="none" w:sz="0" w:space="0" w:color="auto"/>
        <w:right w:val="none" w:sz="0" w:space="0" w:color="auto"/>
      </w:divBdr>
    </w:div>
    <w:div w:id="20774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nd-r-docket@ep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Docket@ep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ulation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TAATribalAir.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EB0BEBBC9FC478964D9EFB03E9FCB" ma:contentTypeVersion="16" ma:contentTypeDescription="Create a new document." ma:contentTypeScope="" ma:versionID="f7b276a449019c0a4b8f72953743932e">
  <xsd:schema xmlns:xsd="http://www.w3.org/2001/XMLSchema" xmlns:xs="http://www.w3.org/2001/XMLSchema" xmlns:p="http://schemas.microsoft.com/office/2006/metadata/properties" xmlns:ns2="481fba00-25e5-4ce0-8d6a-4c7a6c9ed201" xmlns:ns3="c4950cf7-1490-401e-9bea-bad6e9137894" targetNamespace="http://schemas.microsoft.com/office/2006/metadata/properties" ma:root="true" ma:fieldsID="e4e6590afa4a108442d0419daba66c9f" ns2:_="" ns3:_="">
    <xsd:import namespace="481fba00-25e5-4ce0-8d6a-4c7a6c9ed201"/>
    <xsd:import namespace="c4950cf7-1490-401e-9bea-bad6e9137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fba00-25e5-4ce0-8d6a-4c7a6c9ed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950cf7-1490-401e-9bea-bad6e91378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d81023-a065-4823-807b-e7de25eac4b0}" ma:internalName="TaxCatchAll" ma:showField="CatchAllData" ma:web="c4950cf7-1490-401e-9bea-bad6e9137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1fba00-25e5-4ce0-8d6a-4c7a6c9ed201">
      <Terms xmlns="http://schemas.microsoft.com/office/infopath/2007/PartnerControls"/>
    </lcf76f155ced4ddcb4097134ff3c332f>
    <TaxCatchAll xmlns="c4950cf7-1490-401e-9bea-bad6e9137894" xsi:nil="true"/>
  </documentManagement>
</p:properties>
</file>

<file path=customXml/itemProps1.xml><?xml version="1.0" encoding="utf-8"?>
<ds:datastoreItem xmlns:ds="http://schemas.openxmlformats.org/officeDocument/2006/customXml" ds:itemID="{D297EAE8-8E7A-4B9B-8F86-29CFB04EF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fba00-25e5-4ce0-8d6a-4c7a6c9ed201"/>
    <ds:schemaRef ds:uri="c4950cf7-1490-401e-9bea-bad6e9137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C12BA-B276-4ACF-9077-B052ACA160F5}">
  <ds:schemaRefs>
    <ds:schemaRef ds:uri="http://schemas.openxmlformats.org/officeDocument/2006/bibliography"/>
  </ds:schemaRefs>
</ds:datastoreItem>
</file>

<file path=customXml/itemProps3.xml><?xml version="1.0" encoding="utf-8"?>
<ds:datastoreItem xmlns:ds="http://schemas.openxmlformats.org/officeDocument/2006/customXml" ds:itemID="{56B058CC-6515-4DC2-AB17-C51FD4E67C75}">
  <ds:schemaRefs>
    <ds:schemaRef ds:uri="http://schemas.microsoft.com/sharepoint/v3/contenttype/forms"/>
  </ds:schemaRefs>
</ds:datastoreItem>
</file>

<file path=customXml/itemProps4.xml><?xml version="1.0" encoding="utf-8"?>
<ds:datastoreItem xmlns:ds="http://schemas.openxmlformats.org/officeDocument/2006/customXml" ds:itemID="{74626395-0F01-4172-8BE5-71505057DFD7}">
  <ds:schemaRefs>
    <ds:schemaRef ds:uri="http://schemas.microsoft.com/office/2006/metadata/properties"/>
    <ds:schemaRef ds:uri="http://schemas.microsoft.com/office/infopath/2007/PartnerControls"/>
    <ds:schemaRef ds:uri="481fba00-25e5-4ce0-8d6a-4c7a6c9ed201"/>
    <ds:schemaRef ds:uri="c4950cf7-1490-401e-9bea-bad6e913789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Renee Marks-Marino</dc:creator>
  <cp:keywords/>
  <dc:description/>
  <cp:lastModifiedBy>Miranda O'Neill</cp:lastModifiedBy>
  <cp:revision>3</cp:revision>
  <cp:lastPrinted>2020-01-10T20:29:00Z</cp:lastPrinted>
  <dcterms:created xsi:type="dcterms:W3CDTF">2025-01-16T18:22:00Z</dcterms:created>
  <dcterms:modified xsi:type="dcterms:W3CDTF">2025-01-31T21:54:00Z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0x01010058AEB0BEBBC9FC478964D9EFB03E9FCB</vt:lpwstr>
  </property>
  <property fmtid="{D5CDD505-2E9C-101B-9397-08002B2CF9AE}" pid="3" name="MediaServiceImageTags">
    <vt:lpwstr/>
  </property>
</Properties>
</file>